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02A6B" w14:textId="77777777" w:rsidR="00D45820" w:rsidRPr="00C61B17" w:rsidRDefault="00D45820" w:rsidP="00D45820">
      <w:pPr>
        <w:pStyle w:val="af2"/>
        <w:tabs>
          <w:tab w:val="left" w:pos="2155"/>
        </w:tabs>
        <w:spacing w:after="120"/>
        <w:ind w:left="2610" w:hanging="2610"/>
        <w:jc w:val="both"/>
        <w:rPr>
          <w:rFonts w:cs="Arial"/>
          <w:sz w:val="24"/>
          <w:szCs w:val="24"/>
        </w:rPr>
      </w:pPr>
      <w:bookmarkStart w:id="0" w:name="_Toc502932909"/>
      <w:r w:rsidRPr="00C61B17">
        <w:rPr>
          <w:rFonts w:cs="Arial"/>
          <w:sz w:val="24"/>
          <w:szCs w:val="24"/>
        </w:rPr>
        <w:t>3GPP TSG-RAN WG4 Meeting #1</w:t>
      </w:r>
      <w:r w:rsidR="00186A02" w:rsidRPr="00C61B17">
        <w:rPr>
          <w:rFonts w:cs="Arial"/>
          <w:sz w:val="24"/>
          <w:szCs w:val="24"/>
        </w:rPr>
        <w:t>1</w:t>
      </w:r>
      <w:r w:rsidR="00C61B17">
        <w:rPr>
          <w:rFonts w:cs="Arial"/>
          <w:sz w:val="24"/>
          <w:szCs w:val="24"/>
        </w:rPr>
        <w:t>3</w:t>
      </w:r>
      <w:r w:rsidRPr="00C61B17">
        <w:rPr>
          <w:rFonts w:cs="Arial"/>
          <w:sz w:val="24"/>
          <w:szCs w:val="24"/>
        </w:rPr>
        <w:tab/>
      </w:r>
      <w:r w:rsidRPr="00C61B17">
        <w:rPr>
          <w:rFonts w:cs="Arial"/>
          <w:sz w:val="24"/>
          <w:szCs w:val="24"/>
        </w:rPr>
        <w:tab/>
      </w:r>
      <w:r w:rsidRPr="00C61B17">
        <w:rPr>
          <w:rFonts w:cs="Arial"/>
          <w:sz w:val="24"/>
          <w:szCs w:val="24"/>
        </w:rPr>
        <w:tab/>
      </w:r>
      <w:r w:rsidRPr="00C61B17">
        <w:rPr>
          <w:rFonts w:cs="Arial"/>
          <w:sz w:val="24"/>
          <w:szCs w:val="24"/>
        </w:rPr>
        <w:tab/>
        <w:t xml:space="preserve">                                         </w:t>
      </w:r>
      <w:r w:rsidR="00C61B17">
        <w:rPr>
          <w:rFonts w:cs="Arial"/>
          <w:sz w:val="24"/>
          <w:szCs w:val="24"/>
        </w:rPr>
        <w:t xml:space="preserve">    </w:t>
      </w:r>
      <w:r w:rsidRPr="00C61B17">
        <w:rPr>
          <w:rFonts w:cs="Arial"/>
          <w:sz w:val="24"/>
          <w:szCs w:val="24"/>
        </w:rPr>
        <w:t xml:space="preserve">  R4-2</w:t>
      </w:r>
      <w:r w:rsidR="008433AD" w:rsidRPr="00C61B17">
        <w:rPr>
          <w:rFonts w:cs="Arial"/>
          <w:sz w:val="24"/>
          <w:szCs w:val="24"/>
        </w:rPr>
        <w:t>4</w:t>
      </w:r>
      <w:r w:rsidR="006F73CB" w:rsidRPr="00C61B17">
        <w:rPr>
          <w:rFonts w:cs="Arial"/>
          <w:sz w:val="24"/>
          <w:szCs w:val="24"/>
        </w:rPr>
        <w:t>1</w:t>
      </w:r>
      <w:r w:rsidR="00C61B17">
        <w:rPr>
          <w:rFonts w:cs="Arial"/>
          <w:sz w:val="24"/>
          <w:szCs w:val="24"/>
        </w:rPr>
        <w:t>7939</w:t>
      </w:r>
    </w:p>
    <w:p w14:paraId="47880790" w14:textId="77777777" w:rsidR="00C61B17" w:rsidRDefault="00C61B17">
      <w:pPr>
        <w:pStyle w:val="af2"/>
        <w:tabs>
          <w:tab w:val="left" w:pos="2155"/>
        </w:tabs>
        <w:spacing w:after="120"/>
        <w:ind w:left="2610" w:hanging="2610"/>
        <w:jc w:val="both"/>
        <w:rPr>
          <w:rFonts w:cs="Arial"/>
          <w:sz w:val="24"/>
          <w:szCs w:val="24"/>
        </w:rPr>
      </w:pPr>
      <w:r w:rsidRPr="00C61B17">
        <w:rPr>
          <w:rFonts w:cs="Arial"/>
          <w:sz w:val="24"/>
          <w:szCs w:val="24"/>
        </w:rPr>
        <w:t>Orlando, US, 18th – 22nd November, 2024</w:t>
      </w:r>
    </w:p>
    <w:p w14:paraId="4896FE19" w14:textId="77777777" w:rsidR="00571C34" w:rsidRPr="00C61B17" w:rsidRDefault="00571C34">
      <w:pPr>
        <w:pStyle w:val="af2"/>
        <w:tabs>
          <w:tab w:val="left" w:pos="2155"/>
        </w:tabs>
        <w:spacing w:after="120"/>
        <w:ind w:left="2610" w:hanging="2610"/>
        <w:jc w:val="both"/>
        <w:rPr>
          <w:rFonts w:hint="eastAsia"/>
          <w:sz w:val="24"/>
          <w:szCs w:val="24"/>
          <w:lang w:val="en-US" w:eastAsia="zh-CN"/>
        </w:rPr>
      </w:pPr>
      <w:r w:rsidRPr="00C61B17">
        <w:rPr>
          <w:sz w:val="24"/>
          <w:szCs w:val="24"/>
          <w:lang w:eastAsia="zh-CN"/>
        </w:rPr>
        <w:t>Agenda Item:</w:t>
      </w:r>
      <w:r w:rsidRPr="00C61B17">
        <w:rPr>
          <w:rFonts w:hint="eastAsia"/>
          <w:sz w:val="24"/>
          <w:szCs w:val="24"/>
          <w:lang w:eastAsia="zh-CN"/>
        </w:rPr>
        <w:tab/>
      </w:r>
      <w:r w:rsidR="00C61B17">
        <w:rPr>
          <w:b w:val="0"/>
          <w:bCs/>
          <w:sz w:val="24"/>
          <w:szCs w:val="24"/>
          <w:lang w:eastAsia="zh-CN"/>
        </w:rPr>
        <w:t>7</w:t>
      </w:r>
      <w:r w:rsidR="004C40FC" w:rsidRPr="00C61B17">
        <w:rPr>
          <w:rFonts w:hint="eastAsia"/>
          <w:b w:val="0"/>
          <w:bCs/>
          <w:sz w:val="24"/>
          <w:szCs w:val="24"/>
          <w:lang w:val="en-US" w:eastAsia="zh-CN"/>
        </w:rPr>
        <w:t>.</w:t>
      </w:r>
      <w:r w:rsidR="00137016" w:rsidRPr="00C61B17">
        <w:rPr>
          <w:b w:val="0"/>
          <w:bCs/>
          <w:sz w:val="24"/>
          <w:szCs w:val="24"/>
          <w:lang w:val="en-US" w:eastAsia="zh-CN"/>
        </w:rPr>
        <w:t>1</w:t>
      </w:r>
      <w:r w:rsidR="00BD3084" w:rsidRPr="00C61B17">
        <w:rPr>
          <w:b w:val="0"/>
          <w:bCs/>
          <w:sz w:val="24"/>
          <w:szCs w:val="24"/>
          <w:lang w:val="en-US" w:eastAsia="zh-CN"/>
        </w:rPr>
        <w:t>.</w:t>
      </w:r>
      <w:r w:rsidR="00147611" w:rsidRPr="00C61B17">
        <w:rPr>
          <w:b w:val="0"/>
          <w:bCs/>
          <w:sz w:val="24"/>
          <w:szCs w:val="24"/>
          <w:lang w:val="en-US" w:eastAsia="zh-CN"/>
        </w:rPr>
        <w:t>1.</w:t>
      </w:r>
      <w:r w:rsidR="00CF69AF" w:rsidRPr="00C61B17">
        <w:rPr>
          <w:b w:val="0"/>
          <w:bCs/>
          <w:sz w:val="24"/>
          <w:szCs w:val="24"/>
          <w:lang w:val="en-US" w:eastAsia="zh-CN"/>
        </w:rPr>
        <w:t>1</w:t>
      </w:r>
      <w:r w:rsidR="00147611" w:rsidRPr="00C61B17">
        <w:rPr>
          <w:b w:val="0"/>
          <w:bCs/>
          <w:sz w:val="24"/>
          <w:szCs w:val="24"/>
          <w:lang w:val="en-US" w:eastAsia="zh-CN"/>
        </w:rPr>
        <w:t>.</w:t>
      </w:r>
      <w:r w:rsidR="0047132D" w:rsidRPr="00C61B17">
        <w:rPr>
          <w:b w:val="0"/>
          <w:bCs/>
          <w:sz w:val="24"/>
          <w:szCs w:val="24"/>
          <w:lang w:val="en-US" w:eastAsia="zh-CN"/>
        </w:rPr>
        <w:t>4</w:t>
      </w:r>
    </w:p>
    <w:p w14:paraId="639ED64D" w14:textId="77777777" w:rsidR="00571C34" w:rsidRPr="0047132D" w:rsidRDefault="00571C34">
      <w:pPr>
        <w:pStyle w:val="af2"/>
        <w:tabs>
          <w:tab w:val="left" w:pos="2165"/>
        </w:tabs>
        <w:spacing w:after="120"/>
        <w:ind w:left="2127" w:hanging="2127"/>
        <w:jc w:val="both"/>
        <w:rPr>
          <w:rFonts w:hint="eastAsia"/>
          <w:sz w:val="24"/>
          <w:szCs w:val="24"/>
          <w:lang w:val="en-US" w:eastAsia="zh-CN"/>
        </w:rPr>
      </w:pPr>
      <w:r w:rsidRPr="0047132D">
        <w:rPr>
          <w:sz w:val="24"/>
          <w:szCs w:val="24"/>
          <w:lang w:eastAsia="zh-CN"/>
        </w:rPr>
        <w:t>Source</w:t>
      </w:r>
      <w:r w:rsidRPr="0047132D">
        <w:rPr>
          <w:rFonts w:hint="eastAsia"/>
          <w:sz w:val="24"/>
          <w:szCs w:val="24"/>
          <w:lang w:eastAsia="zh-CN"/>
        </w:rPr>
        <w:t>:</w:t>
      </w:r>
      <w:r w:rsidRPr="0047132D">
        <w:rPr>
          <w:rFonts w:hint="eastAsia"/>
          <w:sz w:val="24"/>
          <w:szCs w:val="24"/>
          <w:lang w:eastAsia="zh-CN"/>
        </w:rPr>
        <w:tab/>
      </w:r>
      <w:r w:rsidR="004C40FC" w:rsidRPr="0047132D">
        <w:rPr>
          <w:b w:val="0"/>
          <w:sz w:val="24"/>
          <w:szCs w:val="24"/>
          <w:lang w:eastAsia="zh-CN"/>
        </w:rPr>
        <w:t>Xiaomi</w:t>
      </w:r>
    </w:p>
    <w:p w14:paraId="5F904447" w14:textId="77777777" w:rsidR="00571C34" w:rsidRPr="00543D75" w:rsidRDefault="00571C34">
      <w:pPr>
        <w:pStyle w:val="af2"/>
        <w:spacing w:after="120"/>
        <w:ind w:left="2127" w:hanging="2127"/>
        <w:jc w:val="both"/>
        <w:rPr>
          <w:rFonts w:hint="eastAsia"/>
          <w:b w:val="0"/>
          <w:lang w:val="en-US" w:eastAsia="zh-CN"/>
        </w:rPr>
      </w:pPr>
      <w:r w:rsidRPr="00543D75">
        <w:rPr>
          <w:sz w:val="24"/>
          <w:szCs w:val="24"/>
          <w:lang w:val="en-US" w:eastAsia="zh-CN"/>
        </w:rPr>
        <w:t>Title:</w:t>
      </w:r>
      <w:r w:rsidRPr="00543D75">
        <w:rPr>
          <w:rFonts w:hint="eastAsia"/>
          <w:sz w:val="24"/>
          <w:szCs w:val="24"/>
          <w:lang w:val="en-US" w:eastAsia="zh-CN"/>
        </w:rPr>
        <w:tab/>
      </w:r>
      <w:r w:rsidR="00BD3084">
        <w:rPr>
          <w:b w:val="0"/>
          <w:sz w:val="24"/>
          <w:szCs w:val="24"/>
          <w:lang w:val="en-US" w:eastAsia="zh-CN"/>
        </w:rPr>
        <w:t>D</w:t>
      </w:r>
      <w:r w:rsidR="00807C14" w:rsidRPr="00543D75">
        <w:rPr>
          <w:b w:val="0"/>
          <w:sz w:val="24"/>
          <w:szCs w:val="24"/>
          <w:lang w:val="en-US" w:eastAsia="zh-CN"/>
        </w:rPr>
        <w:t>iscussion</w:t>
      </w:r>
      <w:r w:rsidR="00EF15FA">
        <w:rPr>
          <w:b w:val="0"/>
          <w:sz w:val="24"/>
          <w:szCs w:val="24"/>
          <w:lang w:val="en-US" w:eastAsia="zh-CN"/>
        </w:rPr>
        <w:t xml:space="preserve"> on</w:t>
      </w:r>
      <w:r w:rsidR="008238C8">
        <w:rPr>
          <w:b w:val="0"/>
          <w:sz w:val="24"/>
          <w:szCs w:val="24"/>
          <w:lang w:val="en-US" w:eastAsia="zh-CN"/>
        </w:rPr>
        <w:t xml:space="preserve"> </w:t>
      </w:r>
      <w:r w:rsidR="005C4F8B">
        <w:rPr>
          <w:b w:val="0"/>
          <w:sz w:val="24"/>
          <w:szCs w:val="24"/>
          <w:lang w:val="en-US" w:eastAsia="zh-CN"/>
        </w:rPr>
        <w:t>increasing high power limit for inter-band CA/DC with 2Tx and or 3Tx</w:t>
      </w:r>
    </w:p>
    <w:p w14:paraId="3C983EBF" w14:textId="77777777" w:rsidR="00571C34" w:rsidRPr="00543D75" w:rsidRDefault="00571C34">
      <w:pPr>
        <w:pStyle w:val="af2"/>
        <w:tabs>
          <w:tab w:val="left" w:pos="2160"/>
        </w:tabs>
        <w:spacing w:after="120"/>
        <w:ind w:left="2610" w:hanging="2610"/>
        <w:jc w:val="both"/>
        <w:rPr>
          <w:rFonts w:hint="eastAsia"/>
          <w:sz w:val="24"/>
          <w:szCs w:val="24"/>
          <w:lang w:val="en-US" w:eastAsia="zh-CN"/>
        </w:rPr>
      </w:pPr>
      <w:r w:rsidRPr="00543D75">
        <w:rPr>
          <w:sz w:val="24"/>
          <w:szCs w:val="24"/>
          <w:lang w:eastAsia="zh-CN"/>
        </w:rPr>
        <w:t>Document for:</w:t>
      </w:r>
      <w:r w:rsidRPr="00543D75">
        <w:rPr>
          <w:rFonts w:hint="eastAsia"/>
          <w:sz w:val="24"/>
          <w:szCs w:val="24"/>
          <w:lang w:eastAsia="zh-CN"/>
        </w:rPr>
        <w:tab/>
      </w:r>
      <w:r w:rsidR="00067E7F">
        <w:rPr>
          <w:b w:val="0"/>
          <w:sz w:val="24"/>
          <w:szCs w:val="24"/>
          <w:lang w:eastAsia="zh-CN"/>
        </w:rPr>
        <w:t>Discussion</w:t>
      </w:r>
    </w:p>
    <w:p w14:paraId="37ABEEE4" w14:textId="77777777" w:rsidR="00571C34" w:rsidRDefault="00571C34">
      <w:pPr>
        <w:pStyle w:val="af2"/>
        <w:tabs>
          <w:tab w:val="left" w:pos="2160"/>
        </w:tabs>
        <w:spacing w:after="120"/>
        <w:jc w:val="both"/>
        <w:rPr>
          <w:rFonts w:hint="eastAsia"/>
          <w:sz w:val="20"/>
          <w:lang w:eastAsia="zh-CN"/>
        </w:rPr>
      </w:pPr>
      <w:r>
        <w:rPr>
          <w:rFonts w:hint="eastAsia"/>
          <w:sz w:val="20"/>
          <w:lang w:eastAsia="zh-CN"/>
        </w:rPr>
        <w:t xml:space="preserve"> </w:t>
      </w:r>
    </w:p>
    <w:p w14:paraId="59F881EF" w14:textId="77777777" w:rsidR="00571C34" w:rsidRDefault="00571C34">
      <w:pPr>
        <w:pStyle w:val="1"/>
        <w:numPr>
          <w:ilvl w:val="0"/>
          <w:numId w:val="1"/>
        </w:numPr>
        <w:tabs>
          <w:tab w:val="left" w:pos="420"/>
        </w:tabs>
        <w:spacing w:before="0" w:after="120"/>
        <w:rPr>
          <w:rFonts w:hint="eastAsia"/>
          <w:b/>
          <w:sz w:val="28"/>
          <w:szCs w:val="24"/>
          <w:lang w:eastAsia="zh-CN"/>
        </w:rPr>
      </w:pPr>
      <w:r>
        <w:rPr>
          <w:rFonts w:hint="eastAsia"/>
          <w:b/>
          <w:sz w:val="28"/>
          <w:szCs w:val="24"/>
          <w:lang w:eastAsia="zh-CN"/>
        </w:rPr>
        <w:t>Introduction</w:t>
      </w:r>
    </w:p>
    <w:p w14:paraId="2D9D9740" w14:textId="77777777" w:rsidR="00B46B17" w:rsidRPr="00606805" w:rsidRDefault="00B46B17" w:rsidP="00C7169F">
      <w:pPr>
        <w:jc w:val="both"/>
        <w:rPr>
          <w:rFonts w:eastAsia="等线"/>
          <w:lang w:eastAsia="zh-CN"/>
        </w:rPr>
      </w:pPr>
      <w:bookmarkStart w:id="1" w:name="OLE_LINK91"/>
      <w:bookmarkStart w:id="2" w:name="OLE_LINK90"/>
      <w:bookmarkStart w:id="3" w:name="OLE_LINK6"/>
      <w:r w:rsidRPr="00606805">
        <w:rPr>
          <w:rFonts w:eastAsia="等线" w:hint="eastAsia"/>
          <w:lang w:eastAsia="zh-CN"/>
        </w:rPr>
        <w:t>I</w:t>
      </w:r>
      <w:r w:rsidRPr="00606805">
        <w:rPr>
          <w:rFonts w:eastAsia="等线"/>
          <w:lang w:eastAsia="zh-CN"/>
        </w:rPr>
        <w:t xml:space="preserve">n the last RAN4#112bis meeting, a draft CR </w:t>
      </w:r>
      <w:r w:rsidR="008E22D4" w:rsidRPr="00606805">
        <w:rPr>
          <w:rFonts w:eastAsia="等线"/>
          <w:lang w:eastAsia="zh-CN"/>
        </w:rPr>
        <w:t xml:space="preserve">[1] </w:t>
      </w:r>
      <w:r w:rsidRPr="00606805">
        <w:rPr>
          <w:rFonts w:eastAsia="等线"/>
          <w:lang w:eastAsia="zh-CN"/>
        </w:rPr>
        <w:t xml:space="preserve">was endorsed based on the following agreements for enabling Rel 19 increasing </w:t>
      </w:r>
      <w:proofErr w:type="gramStart"/>
      <w:r w:rsidRPr="00606805">
        <w:rPr>
          <w:rFonts w:eastAsia="等线"/>
          <w:lang w:eastAsia="zh-CN"/>
        </w:rPr>
        <w:t>high power</w:t>
      </w:r>
      <w:proofErr w:type="gramEnd"/>
      <w:r w:rsidRPr="00606805">
        <w:rPr>
          <w:rFonts w:eastAsia="等线"/>
          <w:lang w:eastAsia="zh-CN"/>
        </w:rPr>
        <w:t xml:space="preserve"> limit for inter-band CA/DC</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06805" w:rsidRPr="00B20682" w14:paraId="004DA736" w14:textId="77777777" w:rsidTr="00B20682">
        <w:tc>
          <w:tcPr>
            <w:tcW w:w="9855" w:type="dxa"/>
            <w:shd w:val="clear" w:color="auto" w:fill="auto"/>
          </w:tcPr>
          <w:p w14:paraId="11C03B88" w14:textId="77777777" w:rsidR="00B46B17" w:rsidRPr="00B20682" w:rsidRDefault="00B46B17" w:rsidP="00B20682">
            <w:pPr>
              <w:jc w:val="both"/>
              <w:rPr>
                <w:rFonts w:eastAsia="等线"/>
                <w:lang w:eastAsia="zh-CN"/>
              </w:rPr>
            </w:pPr>
            <w:r w:rsidRPr="00B20682">
              <w:rPr>
                <w:rFonts w:eastAsia="等线"/>
                <w:lang w:eastAsia="zh-CN"/>
              </w:rPr>
              <w:t>1.</w:t>
            </w:r>
            <w:r w:rsidRPr="00B20682">
              <w:rPr>
                <w:rFonts w:eastAsia="等线"/>
                <w:lang w:eastAsia="zh-CN"/>
              </w:rPr>
              <w:tab/>
              <w:t>The methdology</w:t>
            </w:r>
          </w:p>
          <w:p w14:paraId="16B89C9C" w14:textId="77777777" w:rsidR="00B46B17" w:rsidRPr="00B20682" w:rsidRDefault="00B46B17" w:rsidP="00B20682">
            <w:pPr>
              <w:jc w:val="both"/>
              <w:rPr>
                <w:rFonts w:eastAsia="等线"/>
                <w:lang w:eastAsia="zh-CN"/>
              </w:rPr>
            </w:pPr>
            <w:r w:rsidRPr="00B20682">
              <w:rPr>
                <w:rFonts w:eastAsia="等线"/>
                <w:lang w:eastAsia="zh-CN"/>
              </w:rPr>
              <w:t>-</w:t>
            </w:r>
            <w:r w:rsidRPr="00B20682">
              <w:rPr>
                <w:rFonts w:eastAsia="等线"/>
                <w:lang w:eastAsia="zh-CN"/>
              </w:rPr>
              <w:tab/>
              <w:t xml:space="preserve">Use higherPowerLimit-R17 and higherPowerLimtMRDC-R17 capability </w:t>
            </w:r>
          </w:p>
          <w:p w14:paraId="435CDC19" w14:textId="77777777" w:rsidR="00B46B17" w:rsidRPr="00B20682" w:rsidRDefault="00B46B17" w:rsidP="00B20682">
            <w:pPr>
              <w:jc w:val="both"/>
              <w:rPr>
                <w:rFonts w:eastAsia="等线"/>
                <w:lang w:eastAsia="zh-CN"/>
              </w:rPr>
            </w:pPr>
            <w:r w:rsidRPr="00B20682">
              <w:rPr>
                <w:rFonts w:eastAsia="等线"/>
                <w:lang w:eastAsia="zh-CN"/>
              </w:rPr>
              <w:t>-</w:t>
            </w:r>
            <w:r w:rsidRPr="00B20682">
              <w:rPr>
                <w:rFonts w:eastAsia="等线"/>
                <w:lang w:eastAsia="zh-CN"/>
              </w:rPr>
              <w:tab/>
              <w:t>No new power class is introduced</w:t>
            </w:r>
          </w:p>
          <w:p w14:paraId="5C74733D" w14:textId="77777777" w:rsidR="00B46B17" w:rsidRPr="00B20682" w:rsidRDefault="00B46B17" w:rsidP="00B20682">
            <w:pPr>
              <w:jc w:val="both"/>
              <w:rPr>
                <w:rFonts w:eastAsia="等线"/>
                <w:lang w:eastAsia="zh-CN"/>
              </w:rPr>
            </w:pPr>
            <w:r w:rsidRPr="00B20682">
              <w:rPr>
                <w:rFonts w:eastAsia="等线"/>
                <w:lang w:eastAsia="zh-CN"/>
              </w:rPr>
              <w:t>2.</w:t>
            </w:r>
            <w:r w:rsidRPr="00B20682">
              <w:rPr>
                <w:rFonts w:eastAsia="等线"/>
                <w:lang w:eastAsia="zh-CN"/>
              </w:rPr>
              <w:tab/>
              <w:t>The scenarios</w:t>
            </w:r>
          </w:p>
          <w:p w14:paraId="7A75C1ED" w14:textId="77777777" w:rsidR="00B46B17" w:rsidRPr="00B20682" w:rsidRDefault="00B46B17" w:rsidP="00B20682">
            <w:pPr>
              <w:jc w:val="both"/>
              <w:rPr>
                <w:rFonts w:eastAsia="等线"/>
                <w:lang w:eastAsia="zh-CN"/>
              </w:rPr>
            </w:pPr>
            <w:r w:rsidRPr="00B20682">
              <w:rPr>
                <w:rFonts w:eastAsia="等线"/>
                <w:lang w:eastAsia="zh-CN"/>
              </w:rPr>
              <w:t>-</w:t>
            </w:r>
            <w:r w:rsidRPr="00B20682">
              <w:rPr>
                <w:rFonts w:eastAsia="等线"/>
                <w:lang w:eastAsia="zh-CN"/>
              </w:rPr>
              <w:tab/>
              <w:t>For both 2Tx and 3Tx, higherPowerLimit-R17/higherPowerLimtMRDC-R17 is enabled for any specified inter-band band combination</w:t>
            </w:r>
          </w:p>
          <w:p w14:paraId="129D87FA" w14:textId="77777777" w:rsidR="00B46B17" w:rsidRPr="00B20682" w:rsidRDefault="00B46B17" w:rsidP="00B20682">
            <w:pPr>
              <w:jc w:val="both"/>
              <w:rPr>
                <w:rFonts w:eastAsia="等线"/>
                <w:lang w:eastAsia="zh-CN"/>
              </w:rPr>
            </w:pPr>
            <w:r w:rsidRPr="00B20682">
              <w:rPr>
                <w:rFonts w:eastAsia="等线"/>
                <w:lang w:eastAsia="zh-CN"/>
              </w:rPr>
              <w:t>3.</w:t>
            </w:r>
            <w:r w:rsidRPr="00B20682">
              <w:rPr>
                <w:rFonts w:eastAsia="等线"/>
                <w:lang w:eastAsia="zh-CN"/>
              </w:rPr>
              <w:tab/>
              <w:t>MSD and SAR</w:t>
            </w:r>
          </w:p>
          <w:p w14:paraId="4076446F" w14:textId="77777777" w:rsidR="00B46B17" w:rsidRPr="00B20682" w:rsidRDefault="00B46B17" w:rsidP="00B20682">
            <w:pPr>
              <w:jc w:val="both"/>
              <w:rPr>
                <w:rFonts w:eastAsia="等线"/>
                <w:lang w:eastAsia="zh-CN"/>
              </w:rPr>
            </w:pPr>
            <w:r w:rsidRPr="00B20682">
              <w:rPr>
                <w:rFonts w:eastAsia="等线"/>
                <w:lang w:eastAsia="zh-CN"/>
              </w:rPr>
              <w:t>-</w:t>
            </w:r>
            <w:r w:rsidRPr="00B20682">
              <w:rPr>
                <w:rFonts w:eastAsia="等线"/>
                <w:lang w:eastAsia="zh-CN"/>
              </w:rPr>
              <w:tab/>
              <w:t>For a given band combination, no additional MSD requirements are specified in addition to the MSD requirements of its legacy power class(es)</w:t>
            </w:r>
          </w:p>
          <w:p w14:paraId="142C1C29" w14:textId="77777777" w:rsidR="00B46B17" w:rsidRPr="00B20682" w:rsidRDefault="00B46B17" w:rsidP="00B20682">
            <w:pPr>
              <w:jc w:val="both"/>
              <w:rPr>
                <w:rFonts w:eastAsia="等线"/>
                <w:lang w:eastAsia="zh-CN"/>
              </w:rPr>
            </w:pPr>
            <w:r w:rsidRPr="00B20682">
              <w:rPr>
                <w:rFonts w:eastAsia="等线"/>
                <w:lang w:eastAsia="zh-CN"/>
              </w:rPr>
              <w:t>-</w:t>
            </w:r>
            <w:r w:rsidRPr="00B20682">
              <w:rPr>
                <w:rFonts w:eastAsia="等线"/>
                <w:lang w:eastAsia="zh-CN"/>
              </w:rPr>
              <w:tab/>
              <w:t>No new duty-cycle solution/mechanism for SAR compliance is considered</w:t>
            </w:r>
          </w:p>
          <w:p w14:paraId="7B410F75" w14:textId="77777777" w:rsidR="00B46B17" w:rsidRPr="00B20682" w:rsidRDefault="00B46B17" w:rsidP="00B20682">
            <w:pPr>
              <w:jc w:val="both"/>
              <w:rPr>
                <w:rFonts w:eastAsia="等线"/>
                <w:lang w:eastAsia="zh-CN"/>
              </w:rPr>
            </w:pPr>
            <w:r w:rsidRPr="00B20682">
              <w:rPr>
                <w:rFonts w:eastAsia="等线"/>
                <w:lang w:eastAsia="zh-CN"/>
              </w:rPr>
              <w:t>-</w:t>
            </w:r>
            <w:r w:rsidRPr="00B20682">
              <w:rPr>
                <w:rFonts w:eastAsia="等线"/>
                <w:lang w:eastAsia="zh-CN"/>
              </w:rPr>
              <w:tab/>
              <w:t>P-MPR can be used for SAR mitigation</w:t>
            </w:r>
          </w:p>
          <w:p w14:paraId="09FAEF0C" w14:textId="77777777" w:rsidR="00B46B17" w:rsidRPr="00B20682" w:rsidRDefault="00B46B17" w:rsidP="00B20682">
            <w:pPr>
              <w:jc w:val="both"/>
              <w:rPr>
                <w:rFonts w:eastAsia="等线"/>
                <w:lang w:eastAsia="zh-CN"/>
              </w:rPr>
            </w:pPr>
            <w:r w:rsidRPr="00B20682">
              <w:rPr>
                <w:rFonts w:eastAsia="等线"/>
                <w:lang w:eastAsia="zh-CN"/>
              </w:rPr>
              <w:t>4.</w:t>
            </w:r>
            <w:r w:rsidRPr="00B20682">
              <w:rPr>
                <w:rFonts w:eastAsia="等线"/>
                <w:lang w:eastAsia="zh-CN"/>
              </w:rPr>
              <w:tab/>
              <w:t>The following one is not specific for increasing higher power but have impact on the scenarios for this feature</w:t>
            </w:r>
          </w:p>
          <w:p w14:paraId="7AB1566E" w14:textId="77777777" w:rsidR="00B46B17" w:rsidRPr="00B20682" w:rsidRDefault="00B46B17" w:rsidP="00B20682">
            <w:pPr>
              <w:jc w:val="both"/>
              <w:rPr>
                <w:rFonts w:eastAsia="等线"/>
                <w:lang w:eastAsia="zh-CN"/>
              </w:rPr>
            </w:pPr>
            <w:r w:rsidRPr="00B20682">
              <w:rPr>
                <w:rFonts w:eastAsia="等线"/>
                <w:lang w:eastAsia="zh-CN"/>
              </w:rPr>
              <w:t>-</w:t>
            </w:r>
            <w:r w:rsidRPr="00B20682">
              <w:rPr>
                <w:rFonts w:eastAsia="等线"/>
                <w:lang w:eastAsia="zh-CN"/>
              </w:rPr>
              <w:tab/>
              <w:t xml:space="preserve"> Don not consider 3ULCC with 3Tx CA_nXA-nY(2A)/ DC_XA_nY(2A) scenario</w:t>
            </w:r>
          </w:p>
        </w:tc>
      </w:tr>
    </w:tbl>
    <w:p w14:paraId="3E146FCD" w14:textId="77777777" w:rsidR="00B46B17" w:rsidRPr="008E22D4" w:rsidRDefault="00B46B17" w:rsidP="00C7169F">
      <w:pPr>
        <w:jc w:val="both"/>
        <w:rPr>
          <w:rFonts w:eastAsia="等线"/>
          <w:color w:val="FF0000"/>
          <w:lang w:eastAsia="zh-CN"/>
        </w:rPr>
      </w:pPr>
    </w:p>
    <w:p w14:paraId="3111D342" w14:textId="77777777" w:rsidR="00C7169F" w:rsidRPr="00606805" w:rsidRDefault="00B6606D" w:rsidP="00FB1C7B">
      <w:pPr>
        <w:rPr>
          <w:rFonts w:hint="eastAsia"/>
          <w:szCs w:val="22"/>
          <w:lang w:eastAsia="zh-CN"/>
        </w:rPr>
      </w:pPr>
      <w:r w:rsidRPr="00606805">
        <w:rPr>
          <w:szCs w:val="22"/>
          <w:lang w:eastAsia="zh-CN"/>
        </w:rPr>
        <w:t xml:space="preserve">However, as mentioned in the contribution [2], there is an issue on </w:t>
      </w:r>
      <w:r w:rsidRPr="00606805">
        <w:t>P</w:t>
      </w:r>
      <w:r w:rsidRPr="00606805">
        <w:rPr>
          <w:vertAlign w:val="subscript"/>
        </w:rPr>
        <w:t>CMAX</w:t>
      </w:r>
      <w:r w:rsidRPr="00606805">
        <w:t xml:space="preserve"> tolerance if </w:t>
      </w:r>
      <w:r w:rsidR="00606805" w:rsidRPr="00606805">
        <w:t xml:space="preserve">the power class configurations that </w:t>
      </w:r>
      <w:r w:rsidRPr="00606805">
        <w:t>total Pcmax exceeds 29dBm</w:t>
      </w:r>
      <w:r w:rsidR="00606805" w:rsidRPr="00606805">
        <w:t xml:space="preserve"> are supported.</w:t>
      </w:r>
      <w:r w:rsidR="00606805" w:rsidRPr="00606805">
        <w:rPr>
          <w:rFonts w:hint="eastAsia"/>
          <w:szCs w:val="22"/>
          <w:lang w:eastAsia="zh-CN"/>
        </w:rPr>
        <w:t xml:space="preserve"> </w:t>
      </w:r>
      <w:r w:rsidR="00C7169F" w:rsidRPr="00606805">
        <w:rPr>
          <w:szCs w:val="22"/>
          <w:lang w:eastAsia="zh-CN"/>
        </w:rPr>
        <w:t xml:space="preserve">This contribution </w:t>
      </w:r>
      <w:r w:rsidR="0091460B" w:rsidRPr="00606805">
        <w:rPr>
          <w:szCs w:val="22"/>
          <w:lang w:eastAsia="zh-CN"/>
        </w:rPr>
        <w:t>further discusses th</w:t>
      </w:r>
      <w:r w:rsidR="00606805" w:rsidRPr="00606805">
        <w:rPr>
          <w:szCs w:val="22"/>
          <w:lang w:eastAsia="zh-CN"/>
        </w:rPr>
        <w:t>is</w:t>
      </w:r>
      <w:r w:rsidR="0091460B" w:rsidRPr="00606805">
        <w:rPr>
          <w:szCs w:val="22"/>
          <w:lang w:eastAsia="zh-CN"/>
        </w:rPr>
        <w:t xml:space="preserve"> issue</w:t>
      </w:r>
      <w:r w:rsidR="00C7169F" w:rsidRPr="00606805">
        <w:rPr>
          <w:szCs w:val="22"/>
          <w:lang w:eastAsia="zh-CN"/>
        </w:rPr>
        <w:t>.</w:t>
      </w:r>
    </w:p>
    <w:bookmarkEnd w:id="1"/>
    <w:bookmarkEnd w:id="2"/>
    <w:bookmarkEnd w:id="3"/>
    <w:p w14:paraId="13E24D4B" w14:textId="77777777" w:rsidR="00FD239F" w:rsidRDefault="00571C34" w:rsidP="00BB69C2">
      <w:pPr>
        <w:pStyle w:val="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6BBBE034" w14:textId="77777777" w:rsidR="005778AF" w:rsidRDefault="00910E1D" w:rsidP="005778AF">
      <w:pPr>
        <w:rPr>
          <w:iCs/>
          <w:lang w:val="en-US"/>
        </w:rPr>
      </w:pPr>
      <w:r w:rsidRPr="00910E1D">
        <w:rPr>
          <w:rFonts w:eastAsia="等线" w:hint="eastAsia"/>
          <w:lang w:eastAsia="zh-CN"/>
        </w:rPr>
        <w:t>F</w:t>
      </w:r>
      <w:r w:rsidRPr="00910E1D">
        <w:rPr>
          <w:rFonts w:eastAsia="等线"/>
          <w:lang w:eastAsia="zh-CN"/>
        </w:rPr>
        <w:t>rom the agreements</w:t>
      </w:r>
      <w:r>
        <w:rPr>
          <w:rFonts w:eastAsia="等线"/>
          <w:lang w:eastAsia="zh-CN"/>
        </w:rPr>
        <w:t xml:space="preserve"> in the </w:t>
      </w:r>
      <w:r w:rsidR="00B6606D">
        <w:rPr>
          <w:rFonts w:eastAsia="等线"/>
          <w:lang w:eastAsia="zh-CN"/>
        </w:rPr>
        <w:t>previous</w:t>
      </w:r>
      <w:r>
        <w:rPr>
          <w:rFonts w:eastAsia="等线"/>
          <w:lang w:eastAsia="zh-CN"/>
        </w:rPr>
        <w:t xml:space="preserve"> meeting</w:t>
      </w:r>
      <w:r w:rsidR="00B6606D">
        <w:rPr>
          <w:rFonts w:eastAsia="等线"/>
          <w:lang w:eastAsia="zh-CN"/>
        </w:rPr>
        <w:t>s</w:t>
      </w:r>
      <w:r>
        <w:rPr>
          <w:rFonts w:eastAsia="等线"/>
          <w:lang w:eastAsia="zh-CN"/>
        </w:rPr>
        <w:t xml:space="preserve">, </w:t>
      </w:r>
      <w:r w:rsidR="000D71DC">
        <w:rPr>
          <w:rFonts w:eastAsia="等线"/>
          <w:lang w:eastAsia="zh-CN"/>
        </w:rPr>
        <w:t xml:space="preserve">it can be seen that </w:t>
      </w:r>
      <w:r>
        <w:rPr>
          <w:rFonts w:eastAsia="等线"/>
          <w:lang w:eastAsia="zh-CN"/>
        </w:rPr>
        <w:t xml:space="preserve">in Rel.19, </w:t>
      </w:r>
      <w:r w:rsidR="000D71DC">
        <w:rPr>
          <w:iCs/>
          <w:lang w:val="en-US"/>
        </w:rPr>
        <w:t xml:space="preserve">the scenarios for </w:t>
      </w:r>
      <w:r>
        <w:rPr>
          <w:rFonts w:eastAsia="等线"/>
          <w:lang w:eastAsia="zh-CN"/>
        </w:rPr>
        <w:t>increasing high-power limit will</w:t>
      </w:r>
      <w:r w:rsidR="000D71DC">
        <w:rPr>
          <w:rFonts w:eastAsia="等线"/>
          <w:lang w:eastAsia="zh-CN"/>
        </w:rPr>
        <w:t xml:space="preserve"> extend to all the possible power class configuration</w:t>
      </w:r>
      <w:r w:rsidR="00C841D7">
        <w:rPr>
          <w:rFonts w:eastAsia="等线"/>
          <w:lang w:eastAsia="zh-CN"/>
        </w:rPr>
        <w:t>s</w:t>
      </w:r>
      <w:r w:rsidR="000D71DC">
        <w:rPr>
          <w:rFonts w:eastAsia="等线"/>
          <w:lang w:eastAsia="zh-CN"/>
        </w:rPr>
        <w:t>, other than</w:t>
      </w:r>
      <w:r>
        <w:rPr>
          <w:rFonts w:eastAsia="等线"/>
          <w:lang w:eastAsia="zh-CN"/>
        </w:rPr>
        <w:t xml:space="preserve"> </w:t>
      </w:r>
      <w:r>
        <w:rPr>
          <w:iCs/>
          <w:lang w:val="en-US"/>
        </w:rPr>
        <w:t>only limit to PC2 (TDD band) +PC3 (FDD/TDD)</w:t>
      </w:r>
      <w:r w:rsidR="000D71DC">
        <w:rPr>
          <w:iCs/>
          <w:lang w:val="en-US"/>
        </w:rPr>
        <w:t xml:space="preserve"> or PC3+PC5 case in Rel.17 and Rel.18</w:t>
      </w:r>
      <w:r w:rsidR="00C841D7">
        <w:rPr>
          <w:iCs/>
          <w:lang w:val="en-US"/>
        </w:rPr>
        <w:t>.</w:t>
      </w:r>
      <w:r w:rsidR="000911A3">
        <w:rPr>
          <w:iCs/>
          <w:lang w:val="en-US"/>
        </w:rPr>
        <w:t xml:space="preserve"> </w:t>
      </w:r>
      <w:r w:rsidR="005778AF">
        <w:rPr>
          <w:iCs/>
          <w:lang w:val="en-US"/>
        </w:rPr>
        <w:t xml:space="preserve">Therefore, </w:t>
      </w:r>
      <w:r w:rsidR="005778AF" w:rsidRPr="005778AF">
        <w:rPr>
          <w:iCs/>
          <w:lang w:val="en-US"/>
        </w:rPr>
        <w:t xml:space="preserve">theoretically, the following </w:t>
      </w:r>
      <w:r w:rsidR="005778AF">
        <w:rPr>
          <w:iCs/>
          <w:lang w:val="en-US"/>
        </w:rPr>
        <w:t>power class configurations</w:t>
      </w:r>
      <w:r w:rsidR="005778AF" w:rsidRPr="005778AF">
        <w:rPr>
          <w:iCs/>
          <w:lang w:val="en-US"/>
        </w:rPr>
        <w:t xml:space="preserve"> that total Pcmax exceeds 29dBm also </w:t>
      </w:r>
      <w:r w:rsidR="005778AF">
        <w:rPr>
          <w:iCs/>
          <w:lang w:val="en-US"/>
        </w:rPr>
        <w:t xml:space="preserve">can </w:t>
      </w:r>
      <w:r w:rsidR="005778AF" w:rsidRPr="005778AF">
        <w:rPr>
          <w:iCs/>
          <w:lang w:val="en-US"/>
        </w:rPr>
        <w:t>be supported</w:t>
      </w:r>
      <w:r w:rsidR="005778AF">
        <w:rPr>
          <w:iCs/>
          <w:lang w:val="en-US"/>
        </w:rPr>
        <w:t>.</w:t>
      </w:r>
    </w:p>
    <w:p w14:paraId="2195204E" w14:textId="77777777" w:rsidR="005778AF" w:rsidRPr="00745330" w:rsidRDefault="005778AF" w:rsidP="005778AF">
      <w:pPr>
        <w:rPr>
          <w:lang w:eastAsia="zh-CN"/>
        </w:rPr>
      </w:pPr>
      <w:r w:rsidRPr="00745330">
        <w:rPr>
          <w:rFonts w:hint="eastAsia"/>
          <w:lang w:eastAsia="zh-CN"/>
        </w:rPr>
        <w:t>P</w:t>
      </w:r>
      <w:r w:rsidRPr="00745330">
        <w:rPr>
          <w:lang w:eastAsia="zh-CN"/>
        </w:rPr>
        <w:t>C3 (TDD/FDD) +PC1.5 indicating PC1.5 with 3Tx</w:t>
      </w:r>
      <w:r>
        <w:rPr>
          <w:lang w:eastAsia="zh-CN"/>
        </w:rPr>
        <w:t xml:space="preserve">     total power = 30.0 dBm (already considered in the spec)</w:t>
      </w:r>
    </w:p>
    <w:p w14:paraId="71051C16" w14:textId="77777777" w:rsidR="005778AF" w:rsidRPr="00745330" w:rsidRDefault="005778AF" w:rsidP="005778AF">
      <w:pPr>
        <w:rPr>
          <w:lang w:eastAsia="zh-CN"/>
        </w:rPr>
      </w:pPr>
      <w:r w:rsidRPr="00745330">
        <w:rPr>
          <w:rFonts w:hint="eastAsia"/>
          <w:lang w:eastAsia="zh-CN"/>
        </w:rPr>
        <w:t>P</w:t>
      </w:r>
      <w:r w:rsidRPr="00745330">
        <w:rPr>
          <w:lang w:eastAsia="zh-CN"/>
        </w:rPr>
        <w:t>C</w:t>
      </w:r>
      <w:r>
        <w:rPr>
          <w:lang w:eastAsia="zh-CN"/>
        </w:rPr>
        <w:t>2</w:t>
      </w:r>
      <w:r w:rsidRPr="00745330">
        <w:rPr>
          <w:lang w:eastAsia="zh-CN"/>
        </w:rPr>
        <w:t xml:space="preserve"> (TDD/FDD) +PC1.5 indicating PC1.5 with 3Tx</w:t>
      </w:r>
      <w:r>
        <w:rPr>
          <w:lang w:eastAsia="zh-CN"/>
        </w:rPr>
        <w:t xml:space="preserve">    total power = 30.8 dBm</w:t>
      </w:r>
    </w:p>
    <w:p w14:paraId="6C136A55" w14:textId="77777777" w:rsidR="00D64A88" w:rsidRPr="00D64A88" w:rsidRDefault="005778AF" w:rsidP="00F605A7">
      <w:pPr>
        <w:rPr>
          <w:iCs/>
          <w:lang w:val="en-US"/>
        </w:rPr>
      </w:pPr>
      <w:r w:rsidRPr="005778AF">
        <w:rPr>
          <w:iCs/>
          <w:lang w:val="en-US" w:eastAsia="zh-CN"/>
        </w:rPr>
        <w:t>However,</w:t>
      </w:r>
      <w:r>
        <w:rPr>
          <w:iCs/>
          <w:lang w:val="en-US" w:eastAsia="zh-CN"/>
        </w:rPr>
        <w:t xml:space="preserve"> </w:t>
      </w:r>
      <w:r>
        <w:rPr>
          <w:iCs/>
          <w:lang w:val="en-US"/>
        </w:rPr>
        <w:t xml:space="preserve">in current spec, the upper limit for Pcmax </w:t>
      </w:r>
      <w:r w:rsidR="00D64A88">
        <w:rPr>
          <w:iCs/>
          <w:lang w:val="en-US"/>
        </w:rPr>
        <w:t xml:space="preserve">in Pcmax tolerance requirement </w:t>
      </w:r>
      <w:r>
        <w:rPr>
          <w:iCs/>
          <w:lang w:val="en-US"/>
        </w:rPr>
        <w:t>is 29dBm for inter-band CA with 2Tx or 3Tx which is shown as below.</w:t>
      </w:r>
      <w:r w:rsidR="00D64A88">
        <w:rPr>
          <w:iCs/>
          <w:lang w:val="en-US"/>
        </w:rPr>
        <w:t xml:space="preserve"> </w:t>
      </w:r>
      <w:r w:rsidR="00D64A88" w:rsidRPr="00D64A88">
        <w:rPr>
          <w:iCs/>
          <w:lang w:val="en-US"/>
        </w:rPr>
        <w:t>Therefore, if above power class configurations that total Pcmax exceeds 29dBm can be enabled by the capability of increasing high power limit, the upper limit 29dBm in Pcmax tolerance requirement needs to updated, otherwise, the requirement is not incomplete</w:t>
      </w:r>
      <w:r w:rsidR="00081925">
        <w:rPr>
          <w:iCs/>
          <w:lang w:val="en-US"/>
        </w:rPr>
        <w:t xml:space="preserve"> as there is no tolerance requirements for Pcmax more than 29dBm</w:t>
      </w:r>
    </w:p>
    <w:p w14:paraId="3FE31FE9" w14:textId="77777777" w:rsidR="009A1220" w:rsidRPr="00A1115A" w:rsidRDefault="009A1220" w:rsidP="009A1220">
      <w:pPr>
        <w:pStyle w:val="TH"/>
        <w:rPr>
          <w:b w:val="0"/>
        </w:rPr>
      </w:pPr>
      <w:r w:rsidRPr="00A1115A">
        <w:lastRenderedPageBreak/>
        <w:t>Table 6.2A.4.1.3-1: P</w:t>
      </w:r>
      <w:r w:rsidRPr="00A1115A">
        <w:rPr>
          <w:vertAlign w:val="subscript"/>
        </w:rPr>
        <w:t>CMAX</w:t>
      </w:r>
      <w:r w:rsidRPr="00A1115A">
        <w:t xml:space="preserve"> tolerance for uplink inter-band CA (two bands)</w:t>
      </w:r>
      <w:r>
        <w:t xml:space="preserve"> pasted from Ts38.101-1</w:t>
      </w:r>
    </w:p>
    <w:tbl>
      <w:tblPr>
        <w:tblW w:w="597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9A1220" w:rsidRPr="00A1115A" w14:paraId="5A4A988B" w14:textId="77777777" w:rsidTr="003C2A1A">
        <w:trPr>
          <w:trHeight w:val="240"/>
          <w:jc w:val="center"/>
        </w:trPr>
        <w:tc>
          <w:tcPr>
            <w:tcW w:w="1804" w:type="dxa"/>
            <w:shd w:val="clear" w:color="auto" w:fill="auto"/>
          </w:tcPr>
          <w:p w14:paraId="074C102E" w14:textId="77777777" w:rsidR="009A1220" w:rsidRPr="00A1115A" w:rsidRDefault="009A1220" w:rsidP="003C2A1A">
            <w:pPr>
              <w:pStyle w:val="TAH"/>
            </w:pPr>
            <w:r w:rsidRPr="00A1115A">
              <w:t>P</w:t>
            </w:r>
            <w:r w:rsidRPr="00A1115A">
              <w:rPr>
                <w:vertAlign w:val="subscript"/>
              </w:rPr>
              <w:t>CMAX</w:t>
            </w:r>
            <w:r w:rsidRPr="00A1115A">
              <w:br/>
              <w:t>(dBm)</w:t>
            </w:r>
          </w:p>
        </w:tc>
        <w:tc>
          <w:tcPr>
            <w:tcW w:w="2081" w:type="dxa"/>
            <w:shd w:val="clear" w:color="auto" w:fill="auto"/>
          </w:tcPr>
          <w:p w14:paraId="0C1562B8" w14:textId="77777777" w:rsidR="009A1220" w:rsidRPr="00A1115A" w:rsidRDefault="009A1220" w:rsidP="003C2A1A">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2B78F48D" w14:textId="77777777" w:rsidR="009A1220" w:rsidRPr="00A1115A" w:rsidRDefault="009A1220" w:rsidP="003C2A1A">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9A1220" w:rsidRPr="00A1115A" w14:paraId="069C2967" w14:textId="77777777" w:rsidTr="003C2A1A">
        <w:trPr>
          <w:trHeight w:val="240"/>
          <w:jc w:val="center"/>
        </w:trPr>
        <w:tc>
          <w:tcPr>
            <w:tcW w:w="1804" w:type="dxa"/>
            <w:shd w:val="clear" w:color="auto" w:fill="auto"/>
            <w:vAlign w:val="center"/>
          </w:tcPr>
          <w:p w14:paraId="7ACAE5BC" w14:textId="77777777" w:rsidR="009A1220" w:rsidRPr="00A1115A" w:rsidRDefault="009A1220" w:rsidP="003C2A1A">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9A1220">
              <w:rPr>
                <w:rFonts w:hint="eastAsia"/>
                <w:highlight w:val="yellow"/>
                <w:lang w:eastAsia="zh-CN"/>
              </w:rPr>
              <w:t>2</w:t>
            </w:r>
            <w:r w:rsidRPr="009A1220">
              <w:rPr>
                <w:highlight w:val="yellow"/>
                <w:lang w:eastAsia="zh-CN"/>
              </w:rPr>
              <w:t>9</w:t>
            </w:r>
          </w:p>
        </w:tc>
        <w:tc>
          <w:tcPr>
            <w:tcW w:w="2081" w:type="dxa"/>
            <w:shd w:val="clear" w:color="auto" w:fill="auto"/>
            <w:vAlign w:val="center"/>
          </w:tcPr>
          <w:p w14:paraId="54DC43F3" w14:textId="77777777" w:rsidR="009A1220" w:rsidRPr="00A1115A" w:rsidRDefault="009A1220" w:rsidP="003C2A1A">
            <w:pPr>
              <w:pStyle w:val="TAC"/>
            </w:pPr>
            <w:r w:rsidRPr="00A1115A">
              <w:rPr>
                <w:rFonts w:hint="eastAsia"/>
                <w:lang w:eastAsia="zh-CN"/>
              </w:rPr>
              <w:t>3</w:t>
            </w:r>
            <w:r w:rsidRPr="00A1115A">
              <w:t>.0</w:t>
            </w:r>
          </w:p>
        </w:tc>
        <w:tc>
          <w:tcPr>
            <w:tcW w:w="2090" w:type="dxa"/>
            <w:vAlign w:val="center"/>
          </w:tcPr>
          <w:p w14:paraId="2127956D" w14:textId="77777777" w:rsidR="009A1220" w:rsidRPr="00A1115A" w:rsidRDefault="009A1220" w:rsidP="003C2A1A">
            <w:pPr>
              <w:pStyle w:val="TAC"/>
            </w:pPr>
            <w:r w:rsidRPr="00A1115A">
              <w:t>2.0</w:t>
            </w:r>
          </w:p>
        </w:tc>
      </w:tr>
      <w:tr w:rsidR="009A1220" w:rsidRPr="00A1115A" w14:paraId="32F8BAE4" w14:textId="77777777" w:rsidTr="003C2A1A">
        <w:trPr>
          <w:trHeight w:val="240"/>
          <w:jc w:val="center"/>
        </w:trPr>
        <w:tc>
          <w:tcPr>
            <w:tcW w:w="1804" w:type="dxa"/>
            <w:shd w:val="clear" w:color="auto" w:fill="auto"/>
            <w:vAlign w:val="center"/>
          </w:tcPr>
          <w:p w14:paraId="2FED0DBD" w14:textId="77777777" w:rsidR="009A1220" w:rsidRPr="00A1115A" w:rsidRDefault="009A1220" w:rsidP="003C2A1A">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3434E3C7" w14:textId="77777777" w:rsidR="009A1220" w:rsidRPr="00A1115A" w:rsidRDefault="009A1220" w:rsidP="003C2A1A">
            <w:pPr>
              <w:pStyle w:val="TAC"/>
              <w:rPr>
                <w:lang w:eastAsia="zh-CN"/>
              </w:rPr>
            </w:pPr>
            <w:r w:rsidRPr="00A1115A">
              <w:rPr>
                <w:rFonts w:hint="eastAsia"/>
              </w:rPr>
              <w:t>5.0</w:t>
            </w:r>
          </w:p>
        </w:tc>
        <w:tc>
          <w:tcPr>
            <w:tcW w:w="2090" w:type="dxa"/>
            <w:shd w:val="clear" w:color="auto" w:fill="auto"/>
            <w:vAlign w:val="center"/>
          </w:tcPr>
          <w:p w14:paraId="6C131425" w14:textId="77777777" w:rsidR="009A1220" w:rsidRPr="00A1115A" w:rsidRDefault="009A1220" w:rsidP="003C2A1A">
            <w:pPr>
              <w:pStyle w:val="TAC"/>
              <w:rPr>
                <w:lang w:eastAsia="zh-CN"/>
              </w:rPr>
            </w:pPr>
            <w:r w:rsidRPr="00A1115A">
              <w:rPr>
                <w:rFonts w:hint="eastAsia"/>
              </w:rPr>
              <w:t>2.0</w:t>
            </w:r>
          </w:p>
        </w:tc>
      </w:tr>
      <w:tr w:rsidR="009A1220" w:rsidRPr="00A1115A" w14:paraId="72B0CE99" w14:textId="77777777" w:rsidTr="003C2A1A">
        <w:trPr>
          <w:trHeight w:val="255"/>
          <w:jc w:val="center"/>
        </w:trPr>
        <w:tc>
          <w:tcPr>
            <w:tcW w:w="1804" w:type="dxa"/>
            <w:shd w:val="clear" w:color="auto" w:fill="auto"/>
            <w:vAlign w:val="center"/>
          </w:tcPr>
          <w:p w14:paraId="0B268297" w14:textId="77777777" w:rsidR="009A1220" w:rsidRPr="00A1115A" w:rsidRDefault="009A1220" w:rsidP="003C2A1A">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5F6C9273" w14:textId="77777777" w:rsidR="009A1220" w:rsidRPr="00A1115A" w:rsidRDefault="009A1220" w:rsidP="003C2A1A">
            <w:pPr>
              <w:pStyle w:val="TAC"/>
              <w:rPr>
                <w:lang w:eastAsia="zh-CN"/>
              </w:rPr>
            </w:pPr>
            <w:r w:rsidRPr="00A1115A">
              <w:rPr>
                <w:rFonts w:hint="eastAsia"/>
              </w:rPr>
              <w:t>5.0</w:t>
            </w:r>
          </w:p>
        </w:tc>
        <w:tc>
          <w:tcPr>
            <w:tcW w:w="2090" w:type="dxa"/>
            <w:shd w:val="clear" w:color="auto" w:fill="auto"/>
            <w:vAlign w:val="center"/>
          </w:tcPr>
          <w:p w14:paraId="633B3D70" w14:textId="77777777" w:rsidR="009A1220" w:rsidRPr="00A1115A" w:rsidRDefault="009A1220" w:rsidP="003C2A1A">
            <w:pPr>
              <w:pStyle w:val="TAC"/>
              <w:rPr>
                <w:lang w:eastAsia="zh-CN"/>
              </w:rPr>
            </w:pPr>
            <w:r w:rsidRPr="00A1115A">
              <w:rPr>
                <w:rFonts w:hint="eastAsia"/>
              </w:rPr>
              <w:t>3.0</w:t>
            </w:r>
          </w:p>
        </w:tc>
      </w:tr>
      <w:tr w:rsidR="009A1220" w:rsidRPr="00A1115A" w14:paraId="3EF6B0EF" w14:textId="77777777" w:rsidTr="003C2A1A">
        <w:trPr>
          <w:trHeight w:val="255"/>
          <w:jc w:val="center"/>
        </w:trPr>
        <w:tc>
          <w:tcPr>
            <w:tcW w:w="1804" w:type="dxa"/>
            <w:shd w:val="clear" w:color="auto" w:fill="auto"/>
            <w:vAlign w:val="center"/>
          </w:tcPr>
          <w:p w14:paraId="03F2A66B" w14:textId="77777777" w:rsidR="009A1220" w:rsidRPr="00A1115A" w:rsidDel="00D96763" w:rsidRDefault="009A1220" w:rsidP="003C2A1A">
            <w:pPr>
              <w:pStyle w:val="TAC"/>
              <w:rPr>
                <w:lang w:eastAsia="zh-CN"/>
              </w:rPr>
            </w:pPr>
            <w:r>
              <w:rPr>
                <w:rFonts w:hint="eastAsia"/>
              </w:rPr>
              <w:t>20</w:t>
            </w:r>
            <w:r>
              <w:t xml:space="preserve"> ≤ P</w:t>
            </w:r>
            <w:r>
              <w:rPr>
                <w:vertAlign w:val="subscript"/>
              </w:rPr>
              <w:t>CMAX</w:t>
            </w:r>
            <w:r>
              <w:t xml:space="preserve"> &lt; 2</w:t>
            </w:r>
            <w:r>
              <w:rPr>
                <w:rFonts w:hint="eastAsia"/>
              </w:rPr>
              <w:t>1</w:t>
            </w:r>
          </w:p>
        </w:tc>
        <w:tc>
          <w:tcPr>
            <w:tcW w:w="2081" w:type="dxa"/>
            <w:shd w:val="clear" w:color="auto" w:fill="auto"/>
            <w:vAlign w:val="center"/>
          </w:tcPr>
          <w:p w14:paraId="0EE6FA77" w14:textId="77777777" w:rsidR="009A1220" w:rsidRPr="00A1115A" w:rsidDel="00FD4411" w:rsidRDefault="009A1220" w:rsidP="003C2A1A">
            <w:pPr>
              <w:pStyle w:val="TAC"/>
              <w:rPr>
                <w:lang w:eastAsia="zh-CN"/>
              </w:rPr>
            </w:pPr>
            <w:r>
              <w:rPr>
                <w:rFonts w:hint="eastAsia"/>
                <w:lang w:val="en-US" w:eastAsia="zh-CN"/>
              </w:rPr>
              <w:t>5.0</w:t>
            </w:r>
          </w:p>
        </w:tc>
        <w:tc>
          <w:tcPr>
            <w:tcW w:w="2090" w:type="dxa"/>
            <w:shd w:val="clear" w:color="auto" w:fill="auto"/>
            <w:vAlign w:val="center"/>
          </w:tcPr>
          <w:p w14:paraId="4E23656C" w14:textId="77777777" w:rsidR="009A1220" w:rsidRPr="00A1115A" w:rsidRDefault="009A1220" w:rsidP="003C2A1A">
            <w:pPr>
              <w:pStyle w:val="TAC"/>
              <w:rPr>
                <w:lang w:eastAsia="zh-CN"/>
              </w:rPr>
            </w:pPr>
            <w:r>
              <w:rPr>
                <w:rFonts w:hint="eastAsia"/>
              </w:rPr>
              <w:t>4.0</w:t>
            </w:r>
          </w:p>
        </w:tc>
      </w:tr>
      <w:tr w:rsidR="009A1220" w:rsidRPr="00A1115A" w14:paraId="01A87D3D" w14:textId="77777777" w:rsidTr="003C2A1A">
        <w:trPr>
          <w:trHeight w:val="247"/>
          <w:jc w:val="center"/>
        </w:trPr>
        <w:tc>
          <w:tcPr>
            <w:tcW w:w="1804" w:type="dxa"/>
            <w:shd w:val="clear" w:color="auto" w:fill="auto"/>
            <w:vAlign w:val="center"/>
          </w:tcPr>
          <w:p w14:paraId="18EE8C5B" w14:textId="77777777" w:rsidR="009A1220" w:rsidRPr="00A1115A" w:rsidRDefault="009A1220" w:rsidP="003C2A1A">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128B3622" w14:textId="77777777" w:rsidR="009A1220" w:rsidRPr="00A1115A" w:rsidRDefault="009A1220" w:rsidP="003C2A1A">
            <w:pPr>
              <w:pStyle w:val="TAC"/>
              <w:rPr>
                <w:lang w:eastAsia="zh-CN"/>
              </w:rPr>
            </w:pPr>
            <w:r w:rsidRPr="00A1115A">
              <w:rPr>
                <w:rFonts w:hint="eastAsia"/>
              </w:rPr>
              <w:t>5.0</w:t>
            </w:r>
          </w:p>
        </w:tc>
      </w:tr>
      <w:tr w:rsidR="009A1220" w:rsidRPr="00A1115A" w14:paraId="71161CB8" w14:textId="77777777" w:rsidTr="003C2A1A">
        <w:trPr>
          <w:trHeight w:val="225"/>
          <w:jc w:val="center"/>
        </w:trPr>
        <w:tc>
          <w:tcPr>
            <w:tcW w:w="1804" w:type="dxa"/>
            <w:shd w:val="clear" w:color="auto" w:fill="auto"/>
            <w:vAlign w:val="center"/>
          </w:tcPr>
          <w:p w14:paraId="37D93A31" w14:textId="77777777" w:rsidR="009A1220" w:rsidRPr="00A1115A" w:rsidRDefault="009A1220" w:rsidP="003C2A1A">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239A4A03" w14:textId="77777777" w:rsidR="009A1220" w:rsidRPr="00A1115A" w:rsidRDefault="009A1220" w:rsidP="003C2A1A">
            <w:pPr>
              <w:pStyle w:val="TAC"/>
              <w:rPr>
                <w:lang w:eastAsia="zh-CN"/>
              </w:rPr>
            </w:pPr>
            <w:r w:rsidRPr="00A1115A">
              <w:rPr>
                <w:rFonts w:hint="eastAsia"/>
              </w:rPr>
              <w:t>6.0</w:t>
            </w:r>
          </w:p>
        </w:tc>
      </w:tr>
      <w:tr w:rsidR="009A1220" w:rsidRPr="00A1115A" w14:paraId="1502D4ED" w14:textId="77777777" w:rsidTr="003C2A1A">
        <w:trPr>
          <w:trHeight w:val="225"/>
          <w:jc w:val="center"/>
        </w:trPr>
        <w:tc>
          <w:tcPr>
            <w:tcW w:w="1804" w:type="dxa"/>
            <w:shd w:val="clear" w:color="auto" w:fill="auto"/>
            <w:vAlign w:val="center"/>
          </w:tcPr>
          <w:p w14:paraId="7858B18E" w14:textId="77777777" w:rsidR="009A1220" w:rsidRPr="00A1115A" w:rsidRDefault="009A1220" w:rsidP="003C2A1A">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7DA09862" w14:textId="77777777" w:rsidR="009A1220" w:rsidRPr="00A1115A" w:rsidDel="00FD4411" w:rsidRDefault="009A1220" w:rsidP="003C2A1A">
            <w:pPr>
              <w:pStyle w:val="TAC"/>
              <w:rPr>
                <w:lang w:eastAsia="zh-CN"/>
              </w:rPr>
            </w:pPr>
            <w:r w:rsidRPr="00A1115A">
              <w:rPr>
                <w:rFonts w:hint="eastAsia"/>
              </w:rPr>
              <w:t>7.0</w:t>
            </w:r>
          </w:p>
        </w:tc>
      </w:tr>
    </w:tbl>
    <w:p w14:paraId="28AF3C2D" w14:textId="77777777" w:rsidR="009A1220" w:rsidRDefault="009A1220" w:rsidP="00F605A7">
      <w:pPr>
        <w:rPr>
          <w:iCs/>
          <w:lang w:val="en-US" w:eastAsia="zh-CN"/>
        </w:rPr>
      </w:pPr>
    </w:p>
    <w:p w14:paraId="65A4470A" w14:textId="77777777" w:rsidR="00D64A88" w:rsidRPr="005661B5" w:rsidRDefault="00D64A88" w:rsidP="00D64A88">
      <w:pPr>
        <w:rPr>
          <w:b/>
          <w:bCs/>
          <w:iCs/>
          <w:lang w:val="en-US" w:eastAsia="zh-CN"/>
        </w:rPr>
      </w:pPr>
      <w:r w:rsidRPr="005661B5">
        <w:rPr>
          <w:b/>
          <w:bCs/>
          <w:iCs/>
          <w:lang w:val="en-US" w:eastAsia="zh-CN"/>
        </w:rPr>
        <w:t xml:space="preserve">Observation 1: </w:t>
      </w:r>
      <w:r w:rsidRPr="005661B5">
        <w:rPr>
          <w:b/>
          <w:bCs/>
          <w:lang w:bidi="bn-IN"/>
        </w:rPr>
        <w:t>the total configured maximum output power P</w:t>
      </w:r>
      <w:r w:rsidRPr="005661B5">
        <w:rPr>
          <w:b/>
          <w:bCs/>
          <w:vertAlign w:val="subscript"/>
          <w:lang w:bidi="bn-IN"/>
        </w:rPr>
        <w:t>CMAX</w:t>
      </w:r>
      <w:r w:rsidRPr="005661B5">
        <w:rPr>
          <w:b/>
          <w:bCs/>
          <w:iCs/>
          <w:lang w:val="en-US"/>
        </w:rPr>
        <w:t xml:space="preserve"> in the following power class configurations can exceeds 29dBm.</w:t>
      </w:r>
    </w:p>
    <w:p w14:paraId="6A46296A" w14:textId="77777777" w:rsidR="00D64A88" w:rsidRPr="005661B5" w:rsidRDefault="00D64A88" w:rsidP="00D64A88">
      <w:pPr>
        <w:rPr>
          <w:b/>
          <w:bCs/>
          <w:lang w:eastAsia="zh-CN"/>
        </w:rPr>
      </w:pPr>
      <w:r w:rsidRPr="005661B5">
        <w:rPr>
          <w:rFonts w:hint="eastAsia"/>
          <w:b/>
          <w:bCs/>
          <w:lang w:eastAsia="zh-CN"/>
        </w:rPr>
        <w:t>P</w:t>
      </w:r>
      <w:r w:rsidRPr="005661B5">
        <w:rPr>
          <w:b/>
          <w:bCs/>
          <w:lang w:eastAsia="zh-CN"/>
        </w:rPr>
        <w:t>C3 (TDD/FDD) +PC1.5 indicating PC1.5 with 3Tx     total power = 30.0 dBm (already considered in the spec)</w:t>
      </w:r>
    </w:p>
    <w:p w14:paraId="20AFBF18" w14:textId="77777777" w:rsidR="00D64A88" w:rsidRPr="005661B5" w:rsidRDefault="00D64A88" w:rsidP="00F605A7">
      <w:pPr>
        <w:rPr>
          <w:rFonts w:hint="eastAsia"/>
          <w:b/>
          <w:bCs/>
          <w:lang w:eastAsia="zh-CN"/>
        </w:rPr>
      </w:pPr>
      <w:r w:rsidRPr="005661B5">
        <w:rPr>
          <w:rFonts w:hint="eastAsia"/>
          <w:b/>
          <w:bCs/>
          <w:lang w:eastAsia="zh-CN"/>
        </w:rPr>
        <w:t>P</w:t>
      </w:r>
      <w:r w:rsidRPr="005661B5">
        <w:rPr>
          <w:b/>
          <w:bCs/>
          <w:lang w:eastAsia="zh-CN"/>
        </w:rPr>
        <w:t>C2 (TDD/FDD) +PC1.5 indicating PC1.5 with 3Tx    total power = 30.8 dBm</w:t>
      </w:r>
    </w:p>
    <w:p w14:paraId="1142D1AA" w14:textId="77777777" w:rsidR="00C841D7" w:rsidRDefault="00EA71C5" w:rsidP="00F605A7">
      <w:pPr>
        <w:rPr>
          <w:b/>
          <w:bCs/>
          <w:iCs/>
          <w:lang w:val="en-US"/>
        </w:rPr>
      </w:pPr>
      <w:r w:rsidRPr="00DA74DA">
        <w:rPr>
          <w:rFonts w:eastAsia="等线"/>
          <w:b/>
          <w:bCs/>
          <w:lang w:eastAsia="zh-CN"/>
        </w:rPr>
        <w:t xml:space="preserve">Observation </w:t>
      </w:r>
      <w:r w:rsidR="00D64A88">
        <w:rPr>
          <w:rFonts w:eastAsia="等线"/>
          <w:b/>
          <w:bCs/>
          <w:lang w:eastAsia="zh-CN"/>
        </w:rPr>
        <w:t>2</w:t>
      </w:r>
      <w:r w:rsidRPr="00DA74DA">
        <w:rPr>
          <w:rFonts w:eastAsia="等线"/>
          <w:b/>
          <w:bCs/>
          <w:lang w:eastAsia="zh-CN"/>
        </w:rPr>
        <w:t xml:space="preserve">: in current spec, </w:t>
      </w:r>
      <w:r w:rsidR="00F1400E" w:rsidRPr="00DA74DA">
        <w:rPr>
          <w:b/>
          <w:bCs/>
          <w:iCs/>
          <w:lang w:val="en-US"/>
        </w:rPr>
        <w:t>the upper limit of Pcmax</w:t>
      </w:r>
      <w:r w:rsidR="00D64A88">
        <w:rPr>
          <w:b/>
          <w:bCs/>
          <w:iCs/>
          <w:lang w:val="en-US"/>
        </w:rPr>
        <w:t xml:space="preserve"> in Pcmax tolerance requirement</w:t>
      </w:r>
      <w:r w:rsidR="00F1400E" w:rsidRPr="00DA74DA">
        <w:rPr>
          <w:b/>
          <w:bCs/>
          <w:iCs/>
          <w:lang w:val="en-US"/>
        </w:rPr>
        <w:t xml:space="preserve"> is 29dBm for inter-band CA with 2Tx or 3Tx</w:t>
      </w:r>
    </w:p>
    <w:p w14:paraId="4B722758" w14:textId="77777777" w:rsidR="005661B5" w:rsidRDefault="005661B5" w:rsidP="005661B5">
      <w:pPr>
        <w:rPr>
          <w:b/>
          <w:bCs/>
          <w:iCs/>
          <w:lang w:val="en-US"/>
        </w:rPr>
      </w:pPr>
      <w:r>
        <w:rPr>
          <w:rFonts w:eastAsia="等线"/>
          <w:b/>
          <w:bCs/>
          <w:lang w:eastAsia="zh-CN"/>
        </w:rPr>
        <w:t>Proposal 1</w:t>
      </w:r>
      <w:r w:rsidRPr="00DA74DA">
        <w:rPr>
          <w:rFonts w:eastAsia="等线"/>
          <w:b/>
          <w:bCs/>
          <w:lang w:eastAsia="zh-CN"/>
        </w:rPr>
        <w:t xml:space="preserve">: it shall be decided whether the </w:t>
      </w:r>
      <w:r w:rsidRPr="00DA74DA">
        <w:rPr>
          <w:rFonts w:hint="eastAsia"/>
          <w:b/>
          <w:bCs/>
          <w:iCs/>
          <w:lang w:val="en-US" w:eastAsia="zh-CN"/>
        </w:rPr>
        <w:t>P</w:t>
      </w:r>
      <w:r w:rsidRPr="00DA74DA">
        <w:rPr>
          <w:b/>
          <w:bCs/>
          <w:iCs/>
          <w:lang w:val="en-US" w:eastAsia="zh-CN"/>
        </w:rPr>
        <w:t xml:space="preserve">ower class configurations that </w:t>
      </w:r>
      <w:r w:rsidRPr="00DA74DA">
        <w:rPr>
          <w:b/>
          <w:bCs/>
          <w:iCs/>
          <w:lang w:val="en-US"/>
        </w:rPr>
        <w:t xml:space="preserve">total Pcmax exceeds 29dBm shall be considered in Rel 19. If </w:t>
      </w:r>
      <w:proofErr w:type="gramStart"/>
      <w:r w:rsidRPr="00DA74DA">
        <w:rPr>
          <w:b/>
          <w:bCs/>
          <w:iCs/>
          <w:lang w:val="en-US"/>
        </w:rPr>
        <w:t>Yes</w:t>
      </w:r>
      <w:proofErr w:type="gramEnd"/>
      <w:r w:rsidRPr="00DA74DA">
        <w:rPr>
          <w:b/>
          <w:bCs/>
          <w:iCs/>
          <w:lang w:val="en-US"/>
        </w:rPr>
        <w:t>, the Pcmax tolerance requirement needs to updated.</w:t>
      </w:r>
    </w:p>
    <w:p w14:paraId="755C4AD5" w14:textId="77777777" w:rsidR="005661B5" w:rsidRPr="005661B5" w:rsidRDefault="005661B5" w:rsidP="005661B5">
      <w:pPr>
        <w:rPr>
          <w:rFonts w:eastAsia="等线" w:hint="eastAsia"/>
          <w:b/>
          <w:bCs/>
          <w:lang w:val="en-US" w:eastAsia="zh-CN"/>
        </w:rPr>
      </w:pPr>
      <w:r w:rsidRPr="005661B5">
        <w:rPr>
          <w:b/>
          <w:bCs/>
          <w:iCs/>
          <w:lang w:val="en-US"/>
        </w:rPr>
        <w:t>The following change could be as a reference.</w:t>
      </w:r>
    </w:p>
    <w:tbl>
      <w:tblPr>
        <w:tblW w:w="597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D64A88" w:rsidRPr="00A1115A" w14:paraId="0FF4EB0D" w14:textId="77777777" w:rsidTr="00B20682">
        <w:trPr>
          <w:trHeight w:val="240"/>
          <w:jc w:val="center"/>
        </w:trPr>
        <w:tc>
          <w:tcPr>
            <w:tcW w:w="1804" w:type="dxa"/>
            <w:shd w:val="clear" w:color="auto" w:fill="auto"/>
          </w:tcPr>
          <w:p w14:paraId="70AFD4D9" w14:textId="77777777" w:rsidR="00D64A88" w:rsidRPr="00A1115A" w:rsidRDefault="00D64A88" w:rsidP="00B20682">
            <w:pPr>
              <w:pStyle w:val="TAH"/>
            </w:pPr>
            <w:r w:rsidRPr="00A1115A">
              <w:t>P</w:t>
            </w:r>
            <w:r w:rsidRPr="00A1115A">
              <w:rPr>
                <w:vertAlign w:val="subscript"/>
              </w:rPr>
              <w:t>CMAX</w:t>
            </w:r>
            <w:r w:rsidRPr="00A1115A">
              <w:br/>
              <w:t>(dBm)</w:t>
            </w:r>
          </w:p>
        </w:tc>
        <w:tc>
          <w:tcPr>
            <w:tcW w:w="2081" w:type="dxa"/>
            <w:shd w:val="clear" w:color="auto" w:fill="auto"/>
          </w:tcPr>
          <w:p w14:paraId="24857242" w14:textId="77777777" w:rsidR="00D64A88" w:rsidRPr="00A1115A" w:rsidRDefault="00D64A88" w:rsidP="00B20682">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2E7D1755" w14:textId="77777777" w:rsidR="00D64A88" w:rsidRPr="00A1115A" w:rsidRDefault="00D64A88" w:rsidP="00B20682">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D64A88" w:rsidRPr="00A1115A" w14:paraId="39A3CE14" w14:textId="77777777" w:rsidTr="00B20682">
        <w:trPr>
          <w:trHeight w:val="240"/>
          <w:jc w:val="center"/>
        </w:trPr>
        <w:tc>
          <w:tcPr>
            <w:tcW w:w="1804" w:type="dxa"/>
            <w:shd w:val="clear" w:color="auto" w:fill="auto"/>
            <w:vAlign w:val="center"/>
          </w:tcPr>
          <w:p w14:paraId="41EA1D07" w14:textId="77777777" w:rsidR="00D64A88" w:rsidRPr="00A1115A" w:rsidRDefault="00D64A88" w:rsidP="00B20682">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5661B5">
              <w:rPr>
                <w:highlight w:val="yellow"/>
                <w:lang w:eastAsia="zh-CN"/>
              </w:rPr>
              <w:t>3</w:t>
            </w:r>
            <w:r w:rsidR="005661B5" w:rsidRPr="005661B5">
              <w:rPr>
                <w:highlight w:val="yellow"/>
                <w:lang w:eastAsia="zh-CN"/>
              </w:rPr>
              <w:t>1</w:t>
            </w:r>
          </w:p>
        </w:tc>
        <w:tc>
          <w:tcPr>
            <w:tcW w:w="2081" w:type="dxa"/>
            <w:shd w:val="clear" w:color="auto" w:fill="auto"/>
            <w:vAlign w:val="center"/>
          </w:tcPr>
          <w:p w14:paraId="4D685E13" w14:textId="77777777" w:rsidR="00D64A88" w:rsidRPr="00A1115A" w:rsidRDefault="00D64A88" w:rsidP="00B20682">
            <w:pPr>
              <w:pStyle w:val="TAC"/>
            </w:pPr>
            <w:r w:rsidRPr="00A1115A">
              <w:rPr>
                <w:rFonts w:hint="eastAsia"/>
                <w:lang w:eastAsia="zh-CN"/>
              </w:rPr>
              <w:t>3</w:t>
            </w:r>
            <w:r w:rsidRPr="00A1115A">
              <w:t>.0</w:t>
            </w:r>
          </w:p>
        </w:tc>
        <w:tc>
          <w:tcPr>
            <w:tcW w:w="2090" w:type="dxa"/>
            <w:vAlign w:val="center"/>
          </w:tcPr>
          <w:p w14:paraId="37EDD226" w14:textId="77777777" w:rsidR="00D64A88" w:rsidRPr="00A1115A" w:rsidRDefault="00D64A88" w:rsidP="00B20682">
            <w:pPr>
              <w:pStyle w:val="TAC"/>
            </w:pPr>
            <w:r w:rsidRPr="00A1115A">
              <w:t>2.0</w:t>
            </w:r>
          </w:p>
        </w:tc>
      </w:tr>
      <w:tr w:rsidR="00D64A88" w:rsidRPr="00A1115A" w14:paraId="7BB62522" w14:textId="77777777" w:rsidTr="00B20682">
        <w:trPr>
          <w:trHeight w:val="240"/>
          <w:jc w:val="center"/>
        </w:trPr>
        <w:tc>
          <w:tcPr>
            <w:tcW w:w="1804" w:type="dxa"/>
            <w:shd w:val="clear" w:color="auto" w:fill="auto"/>
            <w:vAlign w:val="center"/>
          </w:tcPr>
          <w:p w14:paraId="5C2599AC" w14:textId="77777777" w:rsidR="00D64A88" w:rsidRPr="00A1115A" w:rsidRDefault="00D64A88" w:rsidP="00B20682">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29855578" w14:textId="77777777" w:rsidR="00D64A88" w:rsidRPr="00A1115A" w:rsidRDefault="00D64A88" w:rsidP="00B20682">
            <w:pPr>
              <w:pStyle w:val="TAC"/>
              <w:rPr>
                <w:lang w:eastAsia="zh-CN"/>
              </w:rPr>
            </w:pPr>
            <w:r w:rsidRPr="00A1115A">
              <w:rPr>
                <w:rFonts w:hint="eastAsia"/>
              </w:rPr>
              <w:t>5.0</w:t>
            </w:r>
          </w:p>
        </w:tc>
        <w:tc>
          <w:tcPr>
            <w:tcW w:w="2090" w:type="dxa"/>
            <w:shd w:val="clear" w:color="auto" w:fill="auto"/>
            <w:vAlign w:val="center"/>
          </w:tcPr>
          <w:p w14:paraId="7B2CAB57" w14:textId="77777777" w:rsidR="00D64A88" w:rsidRPr="00A1115A" w:rsidRDefault="00D64A88" w:rsidP="00B20682">
            <w:pPr>
              <w:pStyle w:val="TAC"/>
              <w:rPr>
                <w:lang w:eastAsia="zh-CN"/>
              </w:rPr>
            </w:pPr>
            <w:r w:rsidRPr="00A1115A">
              <w:rPr>
                <w:rFonts w:hint="eastAsia"/>
              </w:rPr>
              <w:t>2.0</w:t>
            </w:r>
          </w:p>
        </w:tc>
      </w:tr>
      <w:tr w:rsidR="00D64A88" w:rsidRPr="00A1115A" w14:paraId="03ECB9EA" w14:textId="77777777" w:rsidTr="00B20682">
        <w:trPr>
          <w:trHeight w:val="255"/>
          <w:jc w:val="center"/>
        </w:trPr>
        <w:tc>
          <w:tcPr>
            <w:tcW w:w="1804" w:type="dxa"/>
            <w:shd w:val="clear" w:color="auto" w:fill="auto"/>
            <w:vAlign w:val="center"/>
          </w:tcPr>
          <w:p w14:paraId="15BB855C" w14:textId="77777777" w:rsidR="00D64A88" w:rsidRPr="00A1115A" w:rsidRDefault="00D64A88" w:rsidP="00B20682">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55F7E593" w14:textId="77777777" w:rsidR="00D64A88" w:rsidRPr="00A1115A" w:rsidRDefault="00D64A88" w:rsidP="00B20682">
            <w:pPr>
              <w:pStyle w:val="TAC"/>
              <w:rPr>
                <w:lang w:eastAsia="zh-CN"/>
              </w:rPr>
            </w:pPr>
            <w:r w:rsidRPr="00A1115A">
              <w:rPr>
                <w:rFonts w:hint="eastAsia"/>
              </w:rPr>
              <w:t>5.0</w:t>
            </w:r>
          </w:p>
        </w:tc>
        <w:tc>
          <w:tcPr>
            <w:tcW w:w="2090" w:type="dxa"/>
            <w:shd w:val="clear" w:color="auto" w:fill="auto"/>
            <w:vAlign w:val="center"/>
          </w:tcPr>
          <w:p w14:paraId="222F195D" w14:textId="77777777" w:rsidR="00D64A88" w:rsidRPr="00A1115A" w:rsidRDefault="00D64A88" w:rsidP="00B20682">
            <w:pPr>
              <w:pStyle w:val="TAC"/>
              <w:rPr>
                <w:lang w:eastAsia="zh-CN"/>
              </w:rPr>
            </w:pPr>
            <w:r w:rsidRPr="00A1115A">
              <w:rPr>
                <w:rFonts w:hint="eastAsia"/>
              </w:rPr>
              <w:t>3.0</w:t>
            </w:r>
          </w:p>
        </w:tc>
      </w:tr>
      <w:tr w:rsidR="00D64A88" w:rsidRPr="00A1115A" w14:paraId="166C34AB" w14:textId="77777777" w:rsidTr="00B20682">
        <w:trPr>
          <w:trHeight w:val="255"/>
          <w:jc w:val="center"/>
        </w:trPr>
        <w:tc>
          <w:tcPr>
            <w:tcW w:w="1804" w:type="dxa"/>
            <w:shd w:val="clear" w:color="auto" w:fill="auto"/>
            <w:vAlign w:val="center"/>
          </w:tcPr>
          <w:p w14:paraId="2BA4F12B" w14:textId="77777777" w:rsidR="00D64A88" w:rsidRPr="00A1115A" w:rsidDel="00D96763" w:rsidRDefault="00D64A88" w:rsidP="00B20682">
            <w:pPr>
              <w:pStyle w:val="TAC"/>
              <w:rPr>
                <w:lang w:eastAsia="zh-CN"/>
              </w:rPr>
            </w:pPr>
            <w:r>
              <w:rPr>
                <w:rFonts w:hint="eastAsia"/>
              </w:rPr>
              <w:t>20</w:t>
            </w:r>
            <w:r>
              <w:t xml:space="preserve"> ≤ P</w:t>
            </w:r>
            <w:r>
              <w:rPr>
                <w:vertAlign w:val="subscript"/>
              </w:rPr>
              <w:t>CMAX</w:t>
            </w:r>
            <w:r>
              <w:t xml:space="preserve"> &lt; 2</w:t>
            </w:r>
            <w:r>
              <w:rPr>
                <w:rFonts w:hint="eastAsia"/>
              </w:rPr>
              <w:t>1</w:t>
            </w:r>
          </w:p>
        </w:tc>
        <w:tc>
          <w:tcPr>
            <w:tcW w:w="2081" w:type="dxa"/>
            <w:shd w:val="clear" w:color="auto" w:fill="auto"/>
            <w:vAlign w:val="center"/>
          </w:tcPr>
          <w:p w14:paraId="71C4CA12" w14:textId="77777777" w:rsidR="00D64A88" w:rsidRPr="00A1115A" w:rsidDel="00FD4411" w:rsidRDefault="00D64A88" w:rsidP="00B20682">
            <w:pPr>
              <w:pStyle w:val="TAC"/>
              <w:rPr>
                <w:lang w:eastAsia="zh-CN"/>
              </w:rPr>
            </w:pPr>
            <w:r>
              <w:rPr>
                <w:rFonts w:hint="eastAsia"/>
                <w:lang w:val="en-US" w:eastAsia="zh-CN"/>
              </w:rPr>
              <w:t>5.0</w:t>
            </w:r>
          </w:p>
        </w:tc>
        <w:tc>
          <w:tcPr>
            <w:tcW w:w="2090" w:type="dxa"/>
            <w:shd w:val="clear" w:color="auto" w:fill="auto"/>
            <w:vAlign w:val="center"/>
          </w:tcPr>
          <w:p w14:paraId="2589115F" w14:textId="77777777" w:rsidR="00D64A88" w:rsidRPr="00A1115A" w:rsidRDefault="00D64A88" w:rsidP="00B20682">
            <w:pPr>
              <w:pStyle w:val="TAC"/>
              <w:rPr>
                <w:lang w:eastAsia="zh-CN"/>
              </w:rPr>
            </w:pPr>
            <w:r>
              <w:rPr>
                <w:rFonts w:hint="eastAsia"/>
              </w:rPr>
              <w:t>4.0</w:t>
            </w:r>
          </w:p>
        </w:tc>
      </w:tr>
      <w:tr w:rsidR="00D64A88" w:rsidRPr="00A1115A" w14:paraId="0FA9749E" w14:textId="77777777" w:rsidTr="00B20682">
        <w:trPr>
          <w:trHeight w:val="247"/>
          <w:jc w:val="center"/>
        </w:trPr>
        <w:tc>
          <w:tcPr>
            <w:tcW w:w="1804" w:type="dxa"/>
            <w:shd w:val="clear" w:color="auto" w:fill="auto"/>
            <w:vAlign w:val="center"/>
          </w:tcPr>
          <w:p w14:paraId="502D3EB7" w14:textId="77777777" w:rsidR="00D64A88" w:rsidRPr="00A1115A" w:rsidRDefault="00D64A88" w:rsidP="00B20682">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72CBCDF7" w14:textId="77777777" w:rsidR="00D64A88" w:rsidRPr="00A1115A" w:rsidRDefault="00D64A88" w:rsidP="00B20682">
            <w:pPr>
              <w:pStyle w:val="TAC"/>
              <w:rPr>
                <w:lang w:eastAsia="zh-CN"/>
              </w:rPr>
            </w:pPr>
            <w:r w:rsidRPr="00A1115A">
              <w:rPr>
                <w:rFonts w:hint="eastAsia"/>
              </w:rPr>
              <w:t>5.0</w:t>
            </w:r>
          </w:p>
        </w:tc>
      </w:tr>
      <w:tr w:rsidR="00D64A88" w:rsidRPr="00A1115A" w14:paraId="4CFD9DE9" w14:textId="77777777" w:rsidTr="00B20682">
        <w:trPr>
          <w:trHeight w:val="225"/>
          <w:jc w:val="center"/>
        </w:trPr>
        <w:tc>
          <w:tcPr>
            <w:tcW w:w="1804" w:type="dxa"/>
            <w:shd w:val="clear" w:color="auto" w:fill="auto"/>
            <w:vAlign w:val="center"/>
          </w:tcPr>
          <w:p w14:paraId="72EB9CD9" w14:textId="77777777" w:rsidR="00D64A88" w:rsidRPr="00A1115A" w:rsidRDefault="00D64A88" w:rsidP="00B20682">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53ED2DA9" w14:textId="77777777" w:rsidR="00D64A88" w:rsidRPr="00A1115A" w:rsidRDefault="00D64A88" w:rsidP="00B20682">
            <w:pPr>
              <w:pStyle w:val="TAC"/>
              <w:rPr>
                <w:lang w:eastAsia="zh-CN"/>
              </w:rPr>
            </w:pPr>
            <w:r w:rsidRPr="00A1115A">
              <w:rPr>
                <w:rFonts w:hint="eastAsia"/>
              </w:rPr>
              <w:t>6.0</w:t>
            </w:r>
          </w:p>
        </w:tc>
      </w:tr>
      <w:tr w:rsidR="00D64A88" w:rsidRPr="00A1115A" w14:paraId="6DA6BAD8" w14:textId="77777777" w:rsidTr="00B20682">
        <w:trPr>
          <w:trHeight w:val="225"/>
          <w:jc w:val="center"/>
        </w:trPr>
        <w:tc>
          <w:tcPr>
            <w:tcW w:w="1804" w:type="dxa"/>
            <w:shd w:val="clear" w:color="auto" w:fill="auto"/>
            <w:vAlign w:val="center"/>
          </w:tcPr>
          <w:p w14:paraId="389FD49A" w14:textId="77777777" w:rsidR="00D64A88" w:rsidRPr="00A1115A" w:rsidRDefault="00D64A88" w:rsidP="00B20682">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66ABF36E" w14:textId="77777777" w:rsidR="00D64A88" w:rsidRPr="00A1115A" w:rsidDel="00FD4411" w:rsidRDefault="00D64A88" w:rsidP="00B20682">
            <w:pPr>
              <w:pStyle w:val="TAC"/>
              <w:rPr>
                <w:lang w:eastAsia="zh-CN"/>
              </w:rPr>
            </w:pPr>
            <w:r w:rsidRPr="00A1115A">
              <w:rPr>
                <w:rFonts w:hint="eastAsia"/>
              </w:rPr>
              <w:t>7.0</w:t>
            </w:r>
          </w:p>
        </w:tc>
      </w:tr>
    </w:tbl>
    <w:p w14:paraId="305AE249" w14:textId="77777777" w:rsidR="008B1AAC" w:rsidRPr="005661B5" w:rsidRDefault="008B1AAC" w:rsidP="008B1AAC">
      <w:pPr>
        <w:rPr>
          <w:b/>
          <w:bCs/>
          <w:lang w:val="en-US" w:eastAsia="zh-CN"/>
        </w:rPr>
      </w:pPr>
    </w:p>
    <w:p w14:paraId="29A7E110" w14:textId="77777777" w:rsidR="00571C34" w:rsidRDefault="00571C34">
      <w:pPr>
        <w:pStyle w:val="1"/>
        <w:numPr>
          <w:ilvl w:val="0"/>
          <w:numId w:val="1"/>
        </w:numPr>
        <w:tabs>
          <w:tab w:val="left" w:pos="420"/>
        </w:tabs>
        <w:spacing w:before="0" w:after="120"/>
        <w:rPr>
          <w:rFonts w:hint="eastAsia"/>
          <w:b/>
          <w:sz w:val="28"/>
          <w:szCs w:val="24"/>
          <w:lang w:eastAsia="zh-CN"/>
        </w:rPr>
      </w:pPr>
      <w:r>
        <w:rPr>
          <w:rFonts w:hint="eastAsia"/>
          <w:b/>
          <w:sz w:val="28"/>
          <w:szCs w:val="24"/>
          <w:lang w:eastAsia="zh-CN"/>
        </w:rPr>
        <w:t>Conclusion</w:t>
      </w:r>
    </w:p>
    <w:p w14:paraId="2871F4C9" w14:textId="77777777" w:rsidR="002B5C3D" w:rsidRDefault="00616AFA" w:rsidP="002B5C3D">
      <w:pPr>
        <w:rPr>
          <w:lang w:val="en-US" w:eastAsia="zh-CN"/>
        </w:rPr>
      </w:pPr>
      <w:r>
        <w:rPr>
          <w:lang w:eastAsia="zh-CN"/>
        </w:rPr>
        <w:t>I</w:t>
      </w:r>
      <w:r>
        <w:rPr>
          <w:rFonts w:hint="eastAsia"/>
          <w:lang w:eastAsia="zh-CN"/>
        </w:rPr>
        <w:t xml:space="preserve">n this </w:t>
      </w:r>
      <w:r>
        <w:rPr>
          <w:lang w:eastAsia="zh-CN"/>
        </w:rPr>
        <w:t xml:space="preserve">paper, </w:t>
      </w:r>
      <w:r>
        <w:rPr>
          <w:rFonts w:hint="eastAsia"/>
          <w:lang w:val="en-US" w:eastAsia="zh-CN"/>
        </w:rPr>
        <w:t xml:space="preserve">we </w:t>
      </w:r>
      <w:r>
        <w:rPr>
          <w:lang w:val="en-US" w:eastAsia="zh-CN"/>
        </w:rPr>
        <w:t xml:space="preserve">make the following </w:t>
      </w:r>
      <w:r w:rsidR="001A43E0">
        <w:rPr>
          <w:lang w:val="en-US" w:eastAsia="zh-CN"/>
        </w:rPr>
        <w:t xml:space="preserve">observations and </w:t>
      </w:r>
      <w:r>
        <w:rPr>
          <w:lang w:val="en-US" w:eastAsia="zh-CN"/>
        </w:rPr>
        <w:t>proposals</w:t>
      </w:r>
      <w:r>
        <w:rPr>
          <w:rFonts w:hint="eastAsia"/>
          <w:lang w:val="en-US" w:eastAsia="zh-CN"/>
        </w:rPr>
        <w:t>:</w:t>
      </w:r>
    </w:p>
    <w:p w14:paraId="36C891EB" w14:textId="77777777" w:rsidR="005661B5" w:rsidRPr="005661B5" w:rsidRDefault="005661B5" w:rsidP="005661B5">
      <w:pPr>
        <w:rPr>
          <w:b/>
          <w:bCs/>
          <w:iCs/>
          <w:lang w:val="en-US" w:eastAsia="zh-CN"/>
        </w:rPr>
      </w:pPr>
      <w:bookmarkStart w:id="4" w:name="OLE_LINK1"/>
      <w:r w:rsidRPr="005661B5">
        <w:rPr>
          <w:b/>
          <w:bCs/>
          <w:iCs/>
          <w:lang w:val="en-US" w:eastAsia="zh-CN"/>
        </w:rPr>
        <w:t xml:space="preserve">Observation 1: </w:t>
      </w:r>
      <w:r w:rsidRPr="005661B5">
        <w:rPr>
          <w:b/>
          <w:bCs/>
          <w:lang w:bidi="bn-IN"/>
        </w:rPr>
        <w:t>the total configured maximum output power P</w:t>
      </w:r>
      <w:r w:rsidRPr="005661B5">
        <w:rPr>
          <w:b/>
          <w:bCs/>
          <w:vertAlign w:val="subscript"/>
          <w:lang w:bidi="bn-IN"/>
        </w:rPr>
        <w:t>CMAX</w:t>
      </w:r>
      <w:r w:rsidRPr="005661B5">
        <w:rPr>
          <w:b/>
          <w:bCs/>
          <w:iCs/>
          <w:lang w:val="en-US"/>
        </w:rPr>
        <w:t xml:space="preserve"> in the following power class configurations can exceeds 29dBm.</w:t>
      </w:r>
    </w:p>
    <w:p w14:paraId="4792C87A" w14:textId="77777777" w:rsidR="005661B5" w:rsidRPr="005661B5" w:rsidRDefault="005661B5" w:rsidP="005661B5">
      <w:pPr>
        <w:rPr>
          <w:b/>
          <w:bCs/>
          <w:lang w:eastAsia="zh-CN"/>
        </w:rPr>
      </w:pPr>
      <w:r w:rsidRPr="005661B5">
        <w:rPr>
          <w:rFonts w:hint="eastAsia"/>
          <w:b/>
          <w:bCs/>
          <w:lang w:eastAsia="zh-CN"/>
        </w:rPr>
        <w:t>P</w:t>
      </w:r>
      <w:r w:rsidRPr="005661B5">
        <w:rPr>
          <w:b/>
          <w:bCs/>
          <w:lang w:eastAsia="zh-CN"/>
        </w:rPr>
        <w:t>C3 (TDD/FDD) +PC1.5 indicating PC1.5 with 3Tx     total power = 30.0 dBm (already considered in the spec)</w:t>
      </w:r>
    </w:p>
    <w:p w14:paraId="6521BD92" w14:textId="77777777" w:rsidR="005661B5" w:rsidRPr="005661B5" w:rsidRDefault="005661B5" w:rsidP="005661B5">
      <w:pPr>
        <w:rPr>
          <w:rFonts w:hint="eastAsia"/>
          <w:b/>
          <w:bCs/>
          <w:lang w:eastAsia="zh-CN"/>
        </w:rPr>
      </w:pPr>
      <w:r w:rsidRPr="005661B5">
        <w:rPr>
          <w:rFonts w:hint="eastAsia"/>
          <w:b/>
          <w:bCs/>
          <w:lang w:eastAsia="zh-CN"/>
        </w:rPr>
        <w:t>P</w:t>
      </w:r>
      <w:r w:rsidRPr="005661B5">
        <w:rPr>
          <w:b/>
          <w:bCs/>
          <w:lang w:eastAsia="zh-CN"/>
        </w:rPr>
        <w:t>C2 (TDD/FDD) +PC1.5 indicating PC1.5 with 3Tx    total power = 30.8 dBm</w:t>
      </w:r>
    </w:p>
    <w:bookmarkEnd w:id="4"/>
    <w:p w14:paraId="5A726E4B" w14:textId="77777777" w:rsidR="005661B5" w:rsidRDefault="005661B5" w:rsidP="005661B5">
      <w:pPr>
        <w:rPr>
          <w:b/>
          <w:bCs/>
          <w:iCs/>
          <w:lang w:val="en-US"/>
        </w:rPr>
      </w:pPr>
      <w:r w:rsidRPr="00DA74DA">
        <w:rPr>
          <w:rFonts w:eastAsia="等线"/>
          <w:b/>
          <w:bCs/>
          <w:lang w:eastAsia="zh-CN"/>
        </w:rPr>
        <w:t xml:space="preserve">Observation </w:t>
      </w:r>
      <w:r>
        <w:rPr>
          <w:rFonts w:eastAsia="等线"/>
          <w:b/>
          <w:bCs/>
          <w:lang w:eastAsia="zh-CN"/>
        </w:rPr>
        <w:t>2</w:t>
      </w:r>
      <w:r w:rsidRPr="00DA74DA">
        <w:rPr>
          <w:rFonts w:eastAsia="等线"/>
          <w:b/>
          <w:bCs/>
          <w:lang w:eastAsia="zh-CN"/>
        </w:rPr>
        <w:t xml:space="preserve">: in current spec, </w:t>
      </w:r>
      <w:r w:rsidRPr="00DA74DA">
        <w:rPr>
          <w:b/>
          <w:bCs/>
          <w:iCs/>
          <w:lang w:val="en-US"/>
        </w:rPr>
        <w:t>the upper limit of Pcmax</w:t>
      </w:r>
      <w:r>
        <w:rPr>
          <w:b/>
          <w:bCs/>
          <w:iCs/>
          <w:lang w:val="en-US"/>
        </w:rPr>
        <w:t xml:space="preserve"> in Pcmax tolerance requirement</w:t>
      </w:r>
      <w:r w:rsidRPr="00DA74DA">
        <w:rPr>
          <w:b/>
          <w:bCs/>
          <w:iCs/>
          <w:lang w:val="en-US"/>
        </w:rPr>
        <w:t xml:space="preserve"> is 29dBm for inter-band CA with 2Tx or 3Tx</w:t>
      </w:r>
    </w:p>
    <w:p w14:paraId="72FE0E6E" w14:textId="77777777" w:rsidR="005661B5" w:rsidRDefault="005661B5" w:rsidP="005661B5">
      <w:pPr>
        <w:rPr>
          <w:b/>
          <w:bCs/>
          <w:iCs/>
          <w:lang w:val="en-US"/>
        </w:rPr>
      </w:pPr>
      <w:r>
        <w:rPr>
          <w:rFonts w:eastAsia="等线"/>
          <w:b/>
          <w:bCs/>
          <w:lang w:eastAsia="zh-CN"/>
        </w:rPr>
        <w:t>Proposal 1</w:t>
      </w:r>
      <w:r w:rsidRPr="00DA74DA">
        <w:rPr>
          <w:rFonts w:eastAsia="等线"/>
          <w:b/>
          <w:bCs/>
          <w:lang w:eastAsia="zh-CN"/>
        </w:rPr>
        <w:t xml:space="preserve">: it shall be decided whether the </w:t>
      </w:r>
      <w:r w:rsidRPr="00DA74DA">
        <w:rPr>
          <w:rFonts w:hint="eastAsia"/>
          <w:b/>
          <w:bCs/>
          <w:iCs/>
          <w:lang w:val="en-US" w:eastAsia="zh-CN"/>
        </w:rPr>
        <w:t>P</w:t>
      </w:r>
      <w:r w:rsidRPr="00DA74DA">
        <w:rPr>
          <w:b/>
          <w:bCs/>
          <w:iCs/>
          <w:lang w:val="en-US" w:eastAsia="zh-CN"/>
        </w:rPr>
        <w:t xml:space="preserve">ower class configurations that </w:t>
      </w:r>
      <w:r w:rsidRPr="00DA74DA">
        <w:rPr>
          <w:b/>
          <w:bCs/>
          <w:iCs/>
          <w:lang w:val="en-US"/>
        </w:rPr>
        <w:t xml:space="preserve">total Pcmax exceeds 29dBm shall be considered </w:t>
      </w:r>
      <w:r w:rsidR="00C41DC4">
        <w:rPr>
          <w:b/>
          <w:bCs/>
          <w:iCs/>
          <w:lang w:val="en-US"/>
        </w:rPr>
        <w:t xml:space="preserve">or not </w:t>
      </w:r>
      <w:r w:rsidRPr="00DA74DA">
        <w:rPr>
          <w:b/>
          <w:bCs/>
          <w:iCs/>
          <w:lang w:val="en-US"/>
        </w:rPr>
        <w:t>in Rel 19. If yes, the Pcmax tolerance requirement needs to updated.</w:t>
      </w:r>
    </w:p>
    <w:p w14:paraId="177C9457" w14:textId="77777777" w:rsidR="005661B5" w:rsidRPr="005661B5" w:rsidRDefault="005661B5" w:rsidP="005661B5">
      <w:pPr>
        <w:rPr>
          <w:rFonts w:eastAsia="等线" w:hint="eastAsia"/>
          <w:b/>
          <w:bCs/>
          <w:lang w:val="en-US" w:eastAsia="zh-CN"/>
        </w:rPr>
      </w:pPr>
      <w:r w:rsidRPr="005661B5">
        <w:rPr>
          <w:b/>
          <w:bCs/>
          <w:iCs/>
          <w:lang w:val="en-US"/>
        </w:rPr>
        <w:t>The following change could be as a reference.</w:t>
      </w:r>
    </w:p>
    <w:tbl>
      <w:tblPr>
        <w:tblW w:w="597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5661B5" w:rsidRPr="00A1115A" w14:paraId="764EEEAF" w14:textId="77777777" w:rsidTr="00B20682">
        <w:trPr>
          <w:trHeight w:val="240"/>
          <w:jc w:val="center"/>
        </w:trPr>
        <w:tc>
          <w:tcPr>
            <w:tcW w:w="1804" w:type="dxa"/>
            <w:shd w:val="clear" w:color="auto" w:fill="auto"/>
          </w:tcPr>
          <w:p w14:paraId="2153832E" w14:textId="77777777" w:rsidR="005661B5" w:rsidRPr="00A1115A" w:rsidRDefault="005661B5" w:rsidP="00B20682">
            <w:pPr>
              <w:pStyle w:val="TAH"/>
            </w:pPr>
            <w:r w:rsidRPr="00A1115A">
              <w:lastRenderedPageBreak/>
              <w:t>P</w:t>
            </w:r>
            <w:r w:rsidRPr="00A1115A">
              <w:rPr>
                <w:vertAlign w:val="subscript"/>
              </w:rPr>
              <w:t>CMAX</w:t>
            </w:r>
            <w:r w:rsidRPr="00A1115A">
              <w:br/>
              <w:t>(dBm)</w:t>
            </w:r>
          </w:p>
        </w:tc>
        <w:tc>
          <w:tcPr>
            <w:tcW w:w="2081" w:type="dxa"/>
            <w:shd w:val="clear" w:color="auto" w:fill="auto"/>
          </w:tcPr>
          <w:p w14:paraId="1BDC50AF" w14:textId="77777777" w:rsidR="005661B5" w:rsidRPr="00A1115A" w:rsidRDefault="005661B5" w:rsidP="00B20682">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6E0FFC4C" w14:textId="77777777" w:rsidR="005661B5" w:rsidRPr="00A1115A" w:rsidRDefault="005661B5" w:rsidP="00B20682">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5661B5" w:rsidRPr="00A1115A" w14:paraId="661C92DD" w14:textId="77777777" w:rsidTr="00B20682">
        <w:trPr>
          <w:trHeight w:val="240"/>
          <w:jc w:val="center"/>
        </w:trPr>
        <w:tc>
          <w:tcPr>
            <w:tcW w:w="1804" w:type="dxa"/>
            <w:shd w:val="clear" w:color="auto" w:fill="auto"/>
            <w:vAlign w:val="center"/>
          </w:tcPr>
          <w:p w14:paraId="4D27B22C" w14:textId="77777777" w:rsidR="005661B5" w:rsidRPr="00A1115A" w:rsidRDefault="005661B5" w:rsidP="00B20682">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5661B5">
              <w:rPr>
                <w:highlight w:val="yellow"/>
                <w:lang w:eastAsia="zh-CN"/>
              </w:rPr>
              <w:t>31</w:t>
            </w:r>
          </w:p>
        </w:tc>
        <w:tc>
          <w:tcPr>
            <w:tcW w:w="2081" w:type="dxa"/>
            <w:shd w:val="clear" w:color="auto" w:fill="auto"/>
            <w:vAlign w:val="center"/>
          </w:tcPr>
          <w:p w14:paraId="06EB32E8" w14:textId="77777777" w:rsidR="005661B5" w:rsidRPr="00A1115A" w:rsidRDefault="005661B5" w:rsidP="00B20682">
            <w:pPr>
              <w:pStyle w:val="TAC"/>
            </w:pPr>
            <w:r w:rsidRPr="00A1115A">
              <w:rPr>
                <w:rFonts w:hint="eastAsia"/>
                <w:lang w:eastAsia="zh-CN"/>
              </w:rPr>
              <w:t>3</w:t>
            </w:r>
            <w:r w:rsidRPr="00A1115A">
              <w:t>.0</w:t>
            </w:r>
          </w:p>
        </w:tc>
        <w:tc>
          <w:tcPr>
            <w:tcW w:w="2090" w:type="dxa"/>
            <w:vAlign w:val="center"/>
          </w:tcPr>
          <w:p w14:paraId="080C977F" w14:textId="77777777" w:rsidR="005661B5" w:rsidRPr="00A1115A" w:rsidRDefault="005661B5" w:rsidP="00B20682">
            <w:pPr>
              <w:pStyle w:val="TAC"/>
            </w:pPr>
            <w:r w:rsidRPr="00A1115A">
              <w:t>2.0</w:t>
            </w:r>
          </w:p>
        </w:tc>
      </w:tr>
      <w:tr w:rsidR="005661B5" w:rsidRPr="00A1115A" w14:paraId="0CFD3F4C" w14:textId="77777777" w:rsidTr="00B20682">
        <w:trPr>
          <w:trHeight w:val="240"/>
          <w:jc w:val="center"/>
        </w:trPr>
        <w:tc>
          <w:tcPr>
            <w:tcW w:w="1804" w:type="dxa"/>
            <w:shd w:val="clear" w:color="auto" w:fill="auto"/>
            <w:vAlign w:val="center"/>
          </w:tcPr>
          <w:p w14:paraId="713B1D2C" w14:textId="77777777" w:rsidR="005661B5" w:rsidRPr="00A1115A" w:rsidRDefault="005661B5" w:rsidP="00B20682">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03DB089D" w14:textId="77777777" w:rsidR="005661B5" w:rsidRPr="00A1115A" w:rsidRDefault="005661B5" w:rsidP="00B20682">
            <w:pPr>
              <w:pStyle w:val="TAC"/>
              <w:rPr>
                <w:lang w:eastAsia="zh-CN"/>
              </w:rPr>
            </w:pPr>
            <w:r w:rsidRPr="00A1115A">
              <w:rPr>
                <w:rFonts w:hint="eastAsia"/>
              </w:rPr>
              <w:t>5.0</w:t>
            </w:r>
          </w:p>
        </w:tc>
        <w:tc>
          <w:tcPr>
            <w:tcW w:w="2090" w:type="dxa"/>
            <w:shd w:val="clear" w:color="auto" w:fill="auto"/>
            <w:vAlign w:val="center"/>
          </w:tcPr>
          <w:p w14:paraId="04E62A9B" w14:textId="77777777" w:rsidR="005661B5" w:rsidRPr="00A1115A" w:rsidRDefault="005661B5" w:rsidP="00B20682">
            <w:pPr>
              <w:pStyle w:val="TAC"/>
              <w:rPr>
                <w:lang w:eastAsia="zh-CN"/>
              </w:rPr>
            </w:pPr>
            <w:r w:rsidRPr="00A1115A">
              <w:rPr>
                <w:rFonts w:hint="eastAsia"/>
              </w:rPr>
              <w:t>2.0</w:t>
            </w:r>
          </w:p>
        </w:tc>
      </w:tr>
      <w:tr w:rsidR="005661B5" w:rsidRPr="00A1115A" w14:paraId="2AF0562E" w14:textId="77777777" w:rsidTr="00B20682">
        <w:trPr>
          <w:trHeight w:val="255"/>
          <w:jc w:val="center"/>
        </w:trPr>
        <w:tc>
          <w:tcPr>
            <w:tcW w:w="1804" w:type="dxa"/>
            <w:shd w:val="clear" w:color="auto" w:fill="auto"/>
            <w:vAlign w:val="center"/>
          </w:tcPr>
          <w:p w14:paraId="6A7208EB" w14:textId="77777777" w:rsidR="005661B5" w:rsidRPr="00A1115A" w:rsidRDefault="005661B5" w:rsidP="00B20682">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33CD160F" w14:textId="77777777" w:rsidR="005661B5" w:rsidRPr="00A1115A" w:rsidRDefault="005661B5" w:rsidP="00B20682">
            <w:pPr>
              <w:pStyle w:val="TAC"/>
              <w:rPr>
                <w:lang w:eastAsia="zh-CN"/>
              </w:rPr>
            </w:pPr>
            <w:r w:rsidRPr="00A1115A">
              <w:rPr>
                <w:rFonts w:hint="eastAsia"/>
              </w:rPr>
              <w:t>5.0</w:t>
            </w:r>
          </w:p>
        </w:tc>
        <w:tc>
          <w:tcPr>
            <w:tcW w:w="2090" w:type="dxa"/>
            <w:shd w:val="clear" w:color="auto" w:fill="auto"/>
            <w:vAlign w:val="center"/>
          </w:tcPr>
          <w:p w14:paraId="5DD40C7F" w14:textId="77777777" w:rsidR="005661B5" w:rsidRPr="00A1115A" w:rsidRDefault="005661B5" w:rsidP="00B20682">
            <w:pPr>
              <w:pStyle w:val="TAC"/>
              <w:rPr>
                <w:lang w:eastAsia="zh-CN"/>
              </w:rPr>
            </w:pPr>
            <w:r w:rsidRPr="00A1115A">
              <w:rPr>
                <w:rFonts w:hint="eastAsia"/>
              </w:rPr>
              <w:t>3.0</w:t>
            </w:r>
          </w:p>
        </w:tc>
      </w:tr>
      <w:tr w:rsidR="005661B5" w:rsidRPr="00A1115A" w14:paraId="609639FC" w14:textId="77777777" w:rsidTr="00B20682">
        <w:trPr>
          <w:trHeight w:val="255"/>
          <w:jc w:val="center"/>
        </w:trPr>
        <w:tc>
          <w:tcPr>
            <w:tcW w:w="1804" w:type="dxa"/>
            <w:shd w:val="clear" w:color="auto" w:fill="auto"/>
            <w:vAlign w:val="center"/>
          </w:tcPr>
          <w:p w14:paraId="6126E7B8" w14:textId="77777777" w:rsidR="005661B5" w:rsidRPr="00A1115A" w:rsidDel="00D96763" w:rsidRDefault="005661B5" w:rsidP="00B20682">
            <w:pPr>
              <w:pStyle w:val="TAC"/>
              <w:rPr>
                <w:lang w:eastAsia="zh-CN"/>
              </w:rPr>
            </w:pPr>
            <w:r>
              <w:rPr>
                <w:rFonts w:hint="eastAsia"/>
              </w:rPr>
              <w:t>20</w:t>
            </w:r>
            <w:r>
              <w:t xml:space="preserve"> ≤ P</w:t>
            </w:r>
            <w:r>
              <w:rPr>
                <w:vertAlign w:val="subscript"/>
              </w:rPr>
              <w:t>CMAX</w:t>
            </w:r>
            <w:r>
              <w:t xml:space="preserve"> &lt; 2</w:t>
            </w:r>
            <w:r>
              <w:rPr>
                <w:rFonts w:hint="eastAsia"/>
              </w:rPr>
              <w:t>1</w:t>
            </w:r>
          </w:p>
        </w:tc>
        <w:tc>
          <w:tcPr>
            <w:tcW w:w="2081" w:type="dxa"/>
            <w:shd w:val="clear" w:color="auto" w:fill="auto"/>
            <w:vAlign w:val="center"/>
          </w:tcPr>
          <w:p w14:paraId="2C9462D9" w14:textId="77777777" w:rsidR="005661B5" w:rsidRPr="00A1115A" w:rsidDel="00FD4411" w:rsidRDefault="005661B5" w:rsidP="00B20682">
            <w:pPr>
              <w:pStyle w:val="TAC"/>
              <w:rPr>
                <w:lang w:eastAsia="zh-CN"/>
              </w:rPr>
            </w:pPr>
            <w:r>
              <w:rPr>
                <w:rFonts w:hint="eastAsia"/>
                <w:lang w:val="en-US" w:eastAsia="zh-CN"/>
              </w:rPr>
              <w:t>5.0</w:t>
            </w:r>
          </w:p>
        </w:tc>
        <w:tc>
          <w:tcPr>
            <w:tcW w:w="2090" w:type="dxa"/>
            <w:shd w:val="clear" w:color="auto" w:fill="auto"/>
            <w:vAlign w:val="center"/>
          </w:tcPr>
          <w:p w14:paraId="53A0F2FA" w14:textId="77777777" w:rsidR="005661B5" w:rsidRPr="00A1115A" w:rsidRDefault="005661B5" w:rsidP="00B20682">
            <w:pPr>
              <w:pStyle w:val="TAC"/>
              <w:rPr>
                <w:lang w:eastAsia="zh-CN"/>
              </w:rPr>
            </w:pPr>
            <w:r>
              <w:rPr>
                <w:rFonts w:hint="eastAsia"/>
              </w:rPr>
              <w:t>4.0</w:t>
            </w:r>
          </w:p>
        </w:tc>
      </w:tr>
      <w:tr w:rsidR="005661B5" w:rsidRPr="00A1115A" w14:paraId="3E8C9714" w14:textId="77777777" w:rsidTr="00B20682">
        <w:trPr>
          <w:trHeight w:val="247"/>
          <w:jc w:val="center"/>
        </w:trPr>
        <w:tc>
          <w:tcPr>
            <w:tcW w:w="1804" w:type="dxa"/>
            <w:shd w:val="clear" w:color="auto" w:fill="auto"/>
            <w:vAlign w:val="center"/>
          </w:tcPr>
          <w:p w14:paraId="7E3B583A" w14:textId="77777777" w:rsidR="005661B5" w:rsidRPr="00A1115A" w:rsidRDefault="005661B5" w:rsidP="00B20682">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45B4A78D" w14:textId="77777777" w:rsidR="005661B5" w:rsidRPr="00A1115A" w:rsidRDefault="005661B5" w:rsidP="00B20682">
            <w:pPr>
              <w:pStyle w:val="TAC"/>
              <w:rPr>
                <w:lang w:eastAsia="zh-CN"/>
              </w:rPr>
            </w:pPr>
            <w:r w:rsidRPr="00A1115A">
              <w:rPr>
                <w:rFonts w:hint="eastAsia"/>
              </w:rPr>
              <w:t>5.0</w:t>
            </w:r>
          </w:p>
        </w:tc>
      </w:tr>
      <w:tr w:rsidR="005661B5" w:rsidRPr="00A1115A" w14:paraId="7C3A515B" w14:textId="77777777" w:rsidTr="00B20682">
        <w:trPr>
          <w:trHeight w:val="225"/>
          <w:jc w:val="center"/>
        </w:trPr>
        <w:tc>
          <w:tcPr>
            <w:tcW w:w="1804" w:type="dxa"/>
            <w:shd w:val="clear" w:color="auto" w:fill="auto"/>
            <w:vAlign w:val="center"/>
          </w:tcPr>
          <w:p w14:paraId="328C9F5A" w14:textId="77777777" w:rsidR="005661B5" w:rsidRPr="00A1115A" w:rsidRDefault="005661B5" w:rsidP="00B20682">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57CA054D" w14:textId="77777777" w:rsidR="005661B5" w:rsidRPr="00A1115A" w:rsidRDefault="005661B5" w:rsidP="00B20682">
            <w:pPr>
              <w:pStyle w:val="TAC"/>
              <w:rPr>
                <w:lang w:eastAsia="zh-CN"/>
              </w:rPr>
            </w:pPr>
            <w:r w:rsidRPr="00A1115A">
              <w:rPr>
                <w:rFonts w:hint="eastAsia"/>
              </w:rPr>
              <w:t>6.0</w:t>
            </w:r>
          </w:p>
        </w:tc>
      </w:tr>
      <w:tr w:rsidR="005661B5" w:rsidRPr="00A1115A" w14:paraId="6C9900C9" w14:textId="77777777" w:rsidTr="00B20682">
        <w:trPr>
          <w:trHeight w:val="225"/>
          <w:jc w:val="center"/>
        </w:trPr>
        <w:tc>
          <w:tcPr>
            <w:tcW w:w="1804" w:type="dxa"/>
            <w:shd w:val="clear" w:color="auto" w:fill="auto"/>
            <w:vAlign w:val="center"/>
          </w:tcPr>
          <w:p w14:paraId="64500FF6" w14:textId="77777777" w:rsidR="005661B5" w:rsidRPr="00A1115A" w:rsidRDefault="005661B5" w:rsidP="00B20682">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6E812C9A" w14:textId="77777777" w:rsidR="005661B5" w:rsidRPr="00A1115A" w:rsidDel="00FD4411" w:rsidRDefault="005661B5" w:rsidP="00B20682">
            <w:pPr>
              <w:pStyle w:val="TAC"/>
              <w:rPr>
                <w:lang w:eastAsia="zh-CN"/>
              </w:rPr>
            </w:pPr>
            <w:r w:rsidRPr="00A1115A">
              <w:rPr>
                <w:rFonts w:hint="eastAsia"/>
              </w:rPr>
              <w:t>7.0</w:t>
            </w:r>
          </w:p>
        </w:tc>
      </w:tr>
    </w:tbl>
    <w:p w14:paraId="44C00E23" w14:textId="77777777" w:rsidR="00571C34" w:rsidRDefault="00571C34" w:rsidP="00044480">
      <w:pPr>
        <w:pStyle w:val="1"/>
        <w:spacing w:before="0" w:after="120"/>
        <w:ind w:left="420" w:hanging="420"/>
        <w:rPr>
          <w:rFonts w:hint="eastAsia"/>
          <w:b/>
          <w:sz w:val="28"/>
          <w:szCs w:val="24"/>
          <w:lang w:eastAsia="zh-CN"/>
        </w:rPr>
      </w:pPr>
      <w:r>
        <w:rPr>
          <w:rFonts w:hint="eastAsia"/>
          <w:b/>
          <w:sz w:val="28"/>
          <w:szCs w:val="24"/>
          <w:lang w:eastAsia="zh-CN"/>
        </w:rPr>
        <w:t>Reference</w:t>
      </w:r>
    </w:p>
    <w:bookmarkEnd w:id="0"/>
    <w:p w14:paraId="16EB3CF1" w14:textId="77777777" w:rsidR="001C7E30" w:rsidRPr="00004D25" w:rsidRDefault="00606805" w:rsidP="001C7E30">
      <w:pPr>
        <w:numPr>
          <w:ilvl w:val="0"/>
          <w:numId w:val="4"/>
        </w:numPr>
        <w:rPr>
          <w:lang w:val="en-US" w:eastAsia="zh-CN"/>
        </w:rPr>
      </w:pPr>
      <w:r w:rsidRPr="00606805">
        <w:rPr>
          <w:lang w:eastAsia="zh-CN"/>
        </w:rPr>
        <w:t>R4-2417096</w:t>
      </w:r>
      <w:r w:rsidRPr="00606805">
        <w:rPr>
          <w:lang w:eastAsia="zh-CN"/>
        </w:rPr>
        <w:tab/>
        <w:t>Draft Rel-19 CR for 38.101-1 on increasing higher power limit with 2Tx or 3Tx</w:t>
      </w:r>
      <w:r w:rsidR="001C7E30">
        <w:rPr>
          <w:lang w:eastAsia="zh-CN"/>
        </w:rPr>
        <w:t>, Samsung</w:t>
      </w:r>
    </w:p>
    <w:p w14:paraId="598DB66D" w14:textId="77777777" w:rsidR="004E5C85" w:rsidRPr="008E22D4" w:rsidRDefault="001C7E30" w:rsidP="008E22D4">
      <w:pPr>
        <w:numPr>
          <w:ilvl w:val="0"/>
          <w:numId w:val="4"/>
        </w:numPr>
        <w:rPr>
          <w:lang w:val="en-US" w:eastAsia="zh-CN"/>
        </w:rPr>
      </w:pPr>
      <w:r>
        <w:rPr>
          <w:rFonts w:hint="eastAsia"/>
          <w:lang w:val="en-US" w:eastAsia="zh-CN"/>
        </w:rPr>
        <w:t>R</w:t>
      </w:r>
      <w:r>
        <w:rPr>
          <w:lang w:val="en-US" w:eastAsia="zh-CN"/>
        </w:rPr>
        <w:t>4-24</w:t>
      </w:r>
      <w:r w:rsidR="008E22D4">
        <w:rPr>
          <w:lang w:val="en-US" w:eastAsia="zh-CN"/>
        </w:rPr>
        <w:t>15055</w:t>
      </w:r>
      <w:r>
        <w:rPr>
          <w:lang w:val="en-US" w:eastAsia="zh-CN"/>
        </w:rPr>
        <w:t>,</w:t>
      </w:r>
      <w:r w:rsidRPr="00004D25">
        <w:t xml:space="preserve"> </w:t>
      </w:r>
      <w:r w:rsidRPr="001C7E30">
        <w:rPr>
          <w:lang w:val="en-US" w:eastAsia="zh-CN"/>
        </w:rPr>
        <w:t>Discussion on increasing high power limit for inter-band CA/DC with 2Tx and or 3Tx</w:t>
      </w:r>
      <w:r>
        <w:rPr>
          <w:lang w:val="en-US" w:eastAsia="zh-CN"/>
        </w:rPr>
        <w:t>, Xiaomi</w:t>
      </w:r>
    </w:p>
    <w:p w14:paraId="2C9C5B60" w14:textId="77777777" w:rsidR="004E5C85" w:rsidRPr="004E5C85" w:rsidRDefault="004E5C85" w:rsidP="004E5C85">
      <w:pPr>
        <w:numPr>
          <w:ilvl w:val="0"/>
          <w:numId w:val="4"/>
        </w:numPr>
        <w:rPr>
          <w:rFonts w:hint="eastAsia"/>
          <w:lang w:val="en-US" w:eastAsia="zh-CN"/>
        </w:rPr>
      </w:pPr>
      <w:r>
        <w:rPr>
          <w:lang w:val="en-US" w:eastAsia="zh-CN"/>
        </w:rPr>
        <w:t>RP</w:t>
      </w:r>
      <w:r w:rsidRPr="00F33033">
        <w:rPr>
          <w:lang w:val="en-US" w:eastAsia="zh-CN"/>
        </w:rPr>
        <w:t>-2</w:t>
      </w:r>
      <w:r>
        <w:rPr>
          <w:lang w:val="en-US" w:eastAsia="zh-CN"/>
        </w:rPr>
        <w:t>40828</w:t>
      </w:r>
      <w:r w:rsidRPr="00F33033">
        <w:rPr>
          <w:lang w:val="en-US" w:eastAsia="zh-CN"/>
        </w:rPr>
        <w:t xml:space="preserve">, </w:t>
      </w:r>
      <w:r w:rsidRPr="00616AFA">
        <w:rPr>
          <w:lang w:val="en-US" w:eastAsia="zh-CN"/>
        </w:rPr>
        <w:t>New WID: UE RF enhancements for NR FR1/FR2 and EN-DC, Phase 4</w:t>
      </w:r>
      <w:r>
        <w:rPr>
          <w:lang w:eastAsia="zh-CN"/>
        </w:rPr>
        <w:t xml:space="preserve">, </w:t>
      </w:r>
      <w:r w:rsidRPr="00616AFA">
        <w:rPr>
          <w:lang w:eastAsia="zh-CN"/>
        </w:rPr>
        <w:t>RAN4 chair (Huawei)</w:t>
      </w:r>
    </w:p>
    <w:sectPr w:rsidR="004E5C85" w:rsidRPr="004E5C85">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B553E" w14:textId="77777777" w:rsidR="00545521" w:rsidRDefault="00545521">
      <w:pPr>
        <w:spacing w:after="0"/>
      </w:pPr>
      <w:r>
        <w:separator/>
      </w:r>
    </w:p>
  </w:endnote>
  <w:endnote w:type="continuationSeparator" w:id="0">
    <w:p w14:paraId="1DFE4189" w14:textId="77777777" w:rsidR="00545521" w:rsidRDefault="005455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092B9" w14:textId="77777777" w:rsidR="00545521" w:rsidRDefault="00545521">
      <w:pPr>
        <w:spacing w:after="0"/>
      </w:pPr>
      <w:r>
        <w:separator/>
      </w:r>
    </w:p>
  </w:footnote>
  <w:footnote w:type="continuationSeparator" w:id="0">
    <w:p w14:paraId="68D0DEE6" w14:textId="77777777" w:rsidR="00545521" w:rsidRDefault="005455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2F49C" w14:textId="77777777" w:rsidR="00F71023" w:rsidRDefault="00F71023">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B1630783"/>
    <w:multiLevelType w:val="singleLevel"/>
    <w:tmpl w:val="B1630783"/>
    <w:lvl w:ilvl="0">
      <w:start w:val="1"/>
      <w:numFmt w:val="decimal"/>
      <w:lvlText w:val="%1."/>
      <w:lvlJc w:val="left"/>
    </w:lvl>
  </w:abstractNum>
  <w:abstractNum w:abstractNumId="2" w15:restartNumberingAfterBreak="0">
    <w:nsid w:val="C11E7555"/>
    <w:multiLevelType w:val="singleLevel"/>
    <w:tmpl w:val="C11E7555"/>
    <w:lvl w:ilvl="0">
      <w:start w:val="1"/>
      <w:numFmt w:val="decimal"/>
      <w:lvlText w:val="%1)"/>
      <w:lvlJc w:val="left"/>
      <w:pPr>
        <w:tabs>
          <w:tab w:val="num" w:pos="312"/>
        </w:tabs>
      </w:pPr>
    </w:lvl>
  </w:abstractNum>
  <w:abstractNum w:abstractNumId="3" w15:restartNumberingAfterBreak="0">
    <w:nsid w:val="DFAE1895"/>
    <w:multiLevelType w:val="singleLevel"/>
    <w:tmpl w:val="DFAE1895"/>
    <w:lvl w:ilvl="0">
      <w:start w:val="1"/>
      <w:numFmt w:val="decimal"/>
      <w:suff w:val="space"/>
      <w:lvlText w:val="[%1]"/>
      <w:lvlJc w:val="left"/>
      <w:pPr>
        <w:ind w:left="0" w:firstLine="0"/>
      </w:pPr>
    </w:lvl>
  </w:abstractNum>
  <w:abstractNum w:abstractNumId="4" w15:restartNumberingAfterBreak="0">
    <w:nsid w:val="E42A4395"/>
    <w:multiLevelType w:val="singleLevel"/>
    <w:tmpl w:val="E42A4395"/>
    <w:lvl w:ilvl="0">
      <w:start w:val="1"/>
      <w:numFmt w:val="decimal"/>
      <w:suff w:val="space"/>
      <w:lvlText w:val="[%1]"/>
      <w:lvlJc w:val="left"/>
    </w:lvl>
  </w:abstractNum>
  <w:abstractNum w:abstractNumId="5" w15:restartNumberingAfterBreak="0">
    <w:nsid w:val="026F0844"/>
    <w:multiLevelType w:val="hybridMultilevel"/>
    <w:tmpl w:val="4B1CEBBA"/>
    <w:lvl w:ilvl="0" w:tplc="E08E3EBA">
      <w:start w:val="1"/>
      <w:numFmt w:val="bullet"/>
      <w:lvlText w:val="•"/>
      <w:lvlJc w:val="left"/>
      <w:pPr>
        <w:tabs>
          <w:tab w:val="num" w:pos="720"/>
        </w:tabs>
        <w:ind w:left="720" w:hanging="360"/>
      </w:pPr>
      <w:rPr>
        <w:rFonts w:ascii="Arial" w:hAnsi="Arial" w:hint="default"/>
      </w:rPr>
    </w:lvl>
    <w:lvl w:ilvl="1" w:tplc="EB1C2644">
      <w:start w:val="1"/>
      <w:numFmt w:val="bullet"/>
      <w:lvlText w:val="•"/>
      <w:lvlJc w:val="left"/>
      <w:pPr>
        <w:tabs>
          <w:tab w:val="num" w:pos="1440"/>
        </w:tabs>
        <w:ind w:left="1440" w:hanging="360"/>
      </w:pPr>
      <w:rPr>
        <w:rFonts w:ascii="Arial" w:hAnsi="Arial" w:hint="default"/>
      </w:rPr>
    </w:lvl>
    <w:lvl w:ilvl="2" w:tplc="85C8A92A">
      <w:numFmt w:val="none"/>
      <w:lvlText w:val=""/>
      <w:lvlJc w:val="left"/>
      <w:pPr>
        <w:tabs>
          <w:tab w:val="num" w:pos="360"/>
        </w:tabs>
      </w:pPr>
    </w:lvl>
    <w:lvl w:ilvl="3" w:tplc="1F2052F8">
      <w:numFmt w:val="none"/>
      <w:lvlText w:val=""/>
      <w:lvlJc w:val="left"/>
      <w:pPr>
        <w:tabs>
          <w:tab w:val="num" w:pos="360"/>
        </w:tabs>
      </w:pPr>
    </w:lvl>
    <w:lvl w:ilvl="4" w:tplc="73E0CEFA">
      <w:numFmt w:val="none"/>
      <w:lvlText w:val=""/>
      <w:lvlJc w:val="left"/>
      <w:pPr>
        <w:tabs>
          <w:tab w:val="num" w:pos="360"/>
        </w:tabs>
      </w:pPr>
    </w:lvl>
    <w:lvl w:ilvl="5" w:tplc="0D027A4A" w:tentative="1">
      <w:start w:val="1"/>
      <w:numFmt w:val="bullet"/>
      <w:lvlText w:val="•"/>
      <w:lvlJc w:val="left"/>
      <w:pPr>
        <w:tabs>
          <w:tab w:val="num" w:pos="4320"/>
        </w:tabs>
        <w:ind w:left="4320" w:hanging="360"/>
      </w:pPr>
      <w:rPr>
        <w:rFonts w:ascii="Arial" w:hAnsi="Arial" w:hint="default"/>
      </w:rPr>
    </w:lvl>
    <w:lvl w:ilvl="6" w:tplc="C49C2F2E" w:tentative="1">
      <w:start w:val="1"/>
      <w:numFmt w:val="bullet"/>
      <w:lvlText w:val="•"/>
      <w:lvlJc w:val="left"/>
      <w:pPr>
        <w:tabs>
          <w:tab w:val="num" w:pos="5040"/>
        </w:tabs>
        <w:ind w:left="5040" w:hanging="360"/>
      </w:pPr>
      <w:rPr>
        <w:rFonts w:ascii="Arial" w:hAnsi="Arial" w:hint="default"/>
      </w:rPr>
    </w:lvl>
    <w:lvl w:ilvl="7" w:tplc="77823FCE" w:tentative="1">
      <w:start w:val="1"/>
      <w:numFmt w:val="bullet"/>
      <w:lvlText w:val="•"/>
      <w:lvlJc w:val="left"/>
      <w:pPr>
        <w:tabs>
          <w:tab w:val="num" w:pos="5760"/>
        </w:tabs>
        <w:ind w:left="5760" w:hanging="360"/>
      </w:pPr>
      <w:rPr>
        <w:rFonts w:ascii="Arial" w:hAnsi="Arial" w:hint="default"/>
      </w:rPr>
    </w:lvl>
    <w:lvl w:ilvl="8" w:tplc="51C8D1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9D7848"/>
    <w:multiLevelType w:val="hybridMultilevel"/>
    <w:tmpl w:val="6164CCA0"/>
    <w:lvl w:ilvl="0" w:tplc="C2E8C48A">
      <w:start w:val="1"/>
      <w:numFmt w:val="bullet"/>
      <w:lvlText w:val="•"/>
      <w:lvlJc w:val="left"/>
      <w:pPr>
        <w:tabs>
          <w:tab w:val="num" w:pos="720"/>
        </w:tabs>
        <w:ind w:left="720" w:hanging="360"/>
      </w:pPr>
      <w:rPr>
        <w:rFonts w:ascii="Arial" w:hAnsi="Arial" w:hint="default"/>
      </w:rPr>
    </w:lvl>
    <w:lvl w:ilvl="1" w:tplc="7F0432E6">
      <w:start w:val="1"/>
      <w:numFmt w:val="bullet"/>
      <w:lvlText w:val="•"/>
      <w:lvlJc w:val="left"/>
      <w:pPr>
        <w:tabs>
          <w:tab w:val="num" w:pos="1440"/>
        </w:tabs>
        <w:ind w:left="1440" w:hanging="360"/>
      </w:pPr>
      <w:rPr>
        <w:rFonts w:ascii="Arial" w:hAnsi="Arial" w:hint="default"/>
      </w:rPr>
    </w:lvl>
    <w:lvl w:ilvl="2" w:tplc="188E7750">
      <w:start w:val="16256"/>
      <w:numFmt w:val="bullet"/>
      <w:lvlText w:val="•"/>
      <w:lvlJc w:val="left"/>
      <w:pPr>
        <w:tabs>
          <w:tab w:val="num" w:pos="2160"/>
        </w:tabs>
        <w:ind w:left="2160" w:hanging="360"/>
      </w:pPr>
      <w:rPr>
        <w:rFonts w:ascii="Arial" w:hAnsi="Arial" w:hint="default"/>
      </w:rPr>
    </w:lvl>
    <w:lvl w:ilvl="3" w:tplc="B49EB438" w:tentative="1">
      <w:start w:val="1"/>
      <w:numFmt w:val="bullet"/>
      <w:lvlText w:val="•"/>
      <w:lvlJc w:val="left"/>
      <w:pPr>
        <w:tabs>
          <w:tab w:val="num" w:pos="2880"/>
        </w:tabs>
        <w:ind w:left="2880" w:hanging="360"/>
      </w:pPr>
      <w:rPr>
        <w:rFonts w:ascii="Arial" w:hAnsi="Arial" w:hint="default"/>
      </w:rPr>
    </w:lvl>
    <w:lvl w:ilvl="4" w:tplc="72C675DA" w:tentative="1">
      <w:start w:val="1"/>
      <w:numFmt w:val="bullet"/>
      <w:lvlText w:val="•"/>
      <w:lvlJc w:val="left"/>
      <w:pPr>
        <w:tabs>
          <w:tab w:val="num" w:pos="3600"/>
        </w:tabs>
        <w:ind w:left="3600" w:hanging="360"/>
      </w:pPr>
      <w:rPr>
        <w:rFonts w:ascii="Arial" w:hAnsi="Arial" w:hint="default"/>
      </w:rPr>
    </w:lvl>
    <w:lvl w:ilvl="5" w:tplc="9A0C5C78" w:tentative="1">
      <w:start w:val="1"/>
      <w:numFmt w:val="bullet"/>
      <w:lvlText w:val="•"/>
      <w:lvlJc w:val="left"/>
      <w:pPr>
        <w:tabs>
          <w:tab w:val="num" w:pos="4320"/>
        </w:tabs>
        <w:ind w:left="4320" w:hanging="360"/>
      </w:pPr>
      <w:rPr>
        <w:rFonts w:ascii="Arial" w:hAnsi="Arial" w:hint="default"/>
      </w:rPr>
    </w:lvl>
    <w:lvl w:ilvl="6" w:tplc="BFDE5DBE" w:tentative="1">
      <w:start w:val="1"/>
      <w:numFmt w:val="bullet"/>
      <w:lvlText w:val="•"/>
      <w:lvlJc w:val="left"/>
      <w:pPr>
        <w:tabs>
          <w:tab w:val="num" w:pos="5040"/>
        </w:tabs>
        <w:ind w:left="5040" w:hanging="360"/>
      </w:pPr>
      <w:rPr>
        <w:rFonts w:ascii="Arial" w:hAnsi="Arial" w:hint="default"/>
      </w:rPr>
    </w:lvl>
    <w:lvl w:ilvl="7" w:tplc="B9B84372" w:tentative="1">
      <w:start w:val="1"/>
      <w:numFmt w:val="bullet"/>
      <w:lvlText w:val="•"/>
      <w:lvlJc w:val="left"/>
      <w:pPr>
        <w:tabs>
          <w:tab w:val="num" w:pos="5760"/>
        </w:tabs>
        <w:ind w:left="5760" w:hanging="360"/>
      </w:pPr>
      <w:rPr>
        <w:rFonts w:ascii="Arial" w:hAnsi="Arial" w:hint="default"/>
      </w:rPr>
    </w:lvl>
    <w:lvl w:ilvl="8" w:tplc="ECC003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221800"/>
    <w:multiLevelType w:val="hybridMultilevel"/>
    <w:tmpl w:val="C4B00DDC"/>
    <w:lvl w:ilvl="0" w:tplc="176CD00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3304FE"/>
    <w:multiLevelType w:val="hybridMultilevel"/>
    <w:tmpl w:val="8A5A442A"/>
    <w:lvl w:ilvl="0" w:tplc="58E0EF78">
      <w:start w:val="1"/>
      <w:numFmt w:val="bullet"/>
      <w:lvlText w:val="•"/>
      <w:lvlJc w:val="left"/>
      <w:pPr>
        <w:tabs>
          <w:tab w:val="num" w:pos="720"/>
        </w:tabs>
        <w:ind w:left="720" w:hanging="360"/>
      </w:pPr>
      <w:rPr>
        <w:rFonts w:ascii="Arial" w:hAnsi="Arial" w:hint="default"/>
      </w:rPr>
    </w:lvl>
    <w:lvl w:ilvl="1" w:tplc="5D92029C">
      <w:start w:val="1"/>
      <w:numFmt w:val="bullet"/>
      <w:lvlText w:val="•"/>
      <w:lvlJc w:val="left"/>
      <w:pPr>
        <w:tabs>
          <w:tab w:val="num" w:pos="1440"/>
        </w:tabs>
        <w:ind w:left="1440" w:hanging="360"/>
      </w:pPr>
      <w:rPr>
        <w:rFonts w:ascii="Arial" w:hAnsi="Arial" w:hint="default"/>
      </w:rPr>
    </w:lvl>
    <w:lvl w:ilvl="2" w:tplc="83CA4258" w:tentative="1">
      <w:start w:val="1"/>
      <w:numFmt w:val="bullet"/>
      <w:lvlText w:val="•"/>
      <w:lvlJc w:val="left"/>
      <w:pPr>
        <w:tabs>
          <w:tab w:val="num" w:pos="2160"/>
        </w:tabs>
        <w:ind w:left="2160" w:hanging="360"/>
      </w:pPr>
      <w:rPr>
        <w:rFonts w:ascii="Arial" w:hAnsi="Arial" w:hint="default"/>
      </w:rPr>
    </w:lvl>
    <w:lvl w:ilvl="3" w:tplc="92D6A3CC" w:tentative="1">
      <w:start w:val="1"/>
      <w:numFmt w:val="bullet"/>
      <w:lvlText w:val="•"/>
      <w:lvlJc w:val="left"/>
      <w:pPr>
        <w:tabs>
          <w:tab w:val="num" w:pos="2880"/>
        </w:tabs>
        <w:ind w:left="2880" w:hanging="360"/>
      </w:pPr>
      <w:rPr>
        <w:rFonts w:ascii="Arial" w:hAnsi="Arial" w:hint="default"/>
      </w:rPr>
    </w:lvl>
    <w:lvl w:ilvl="4" w:tplc="38E058FE" w:tentative="1">
      <w:start w:val="1"/>
      <w:numFmt w:val="bullet"/>
      <w:lvlText w:val="•"/>
      <w:lvlJc w:val="left"/>
      <w:pPr>
        <w:tabs>
          <w:tab w:val="num" w:pos="3600"/>
        </w:tabs>
        <w:ind w:left="3600" w:hanging="360"/>
      </w:pPr>
      <w:rPr>
        <w:rFonts w:ascii="Arial" w:hAnsi="Arial" w:hint="default"/>
      </w:rPr>
    </w:lvl>
    <w:lvl w:ilvl="5" w:tplc="8AE61B84" w:tentative="1">
      <w:start w:val="1"/>
      <w:numFmt w:val="bullet"/>
      <w:lvlText w:val="•"/>
      <w:lvlJc w:val="left"/>
      <w:pPr>
        <w:tabs>
          <w:tab w:val="num" w:pos="4320"/>
        </w:tabs>
        <w:ind w:left="4320" w:hanging="360"/>
      </w:pPr>
      <w:rPr>
        <w:rFonts w:ascii="Arial" w:hAnsi="Arial" w:hint="default"/>
      </w:rPr>
    </w:lvl>
    <w:lvl w:ilvl="6" w:tplc="0910053C" w:tentative="1">
      <w:start w:val="1"/>
      <w:numFmt w:val="bullet"/>
      <w:lvlText w:val="•"/>
      <w:lvlJc w:val="left"/>
      <w:pPr>
        <w:tabs>
          <w:tab w:val="num" w:pos="5040"/>
        </w:tabs>
        <w:ind w:left="5040" w:hanging="360"/>
      </w:pPr>
      <w:rPr>
        <w:rFonts w:ascii="Arial" w:hAnsi="Arial" w:hint="default"/>
      </w:rPr>
    </w:lvl>
    <w:lvl w:ilvl="7" w:tplc="12629888" w:tentative="1">
      <w:start w:val="1"/>
      <w:numFmt w:val="bullet"/>
      <w:lvlText w:val="•"/>
      <w:lvlJc w:val="left"/>
      <w:pPr>
        <w:tabs>
          <w:tab w:val="num" w:pos="5760"/>
        </w:tabs>
        <w:ind w:left="5760" w:hanging="360"/>
      </w:pPr>
      <w:rPr>
        <w:rFonts w:ascii="Arial" w:hAnsi="Arial" w:hint="default"/>
      </w:rPr>
    </w:lvl>
    <w:lvl w:ilvl="8" w:tplc="25EC44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A65048"/>
    <w:multiLevelType w:val="hybridMultilevel"/>
    <w:tmpl w:val="2D30ECF0"/>
    <w:lvl w:ilvl="0" w:tplc="4BA45118">
      <w:start w:val="1"/>
      <w:numFmt w:val="bullet"/>
      <w:lvlText w:val="●"/>
      <w:lvlJc w:val="left"/>
      <w:pPr>
        <w:tabs>
          <w:tab w:val="num" w:pos="720"/>
        </w:tabs>
        <w:ind w:left="720" w:hanging="360"/>
      </w:pPr>
      <w:rPr>
        <w:rFonts w:ascii="Calibri" w:hAnsi="Calibri" w:hint="default"/>
      </w:rPr>
    </w:lvl>
    <w:lvl w:ilvl="1" w:tplc="8318A00A">
      <w:start w:val="1"/>
      <w:numFmt w:val="bullet"/>
      <w:lvlText w:val="●"/>
      <w:lvlJc w:val="left"/>
      <w:pPr>
        <w:tabs>
          <w:tab w:val="num" w:pos="1440"/>
        </w:tabs>
        <w:ind w:left="1440" w:hanging="360"/>
      </w:pPr>
      <w:rPr>
        <w:rFonts w:ascii="Calibri" w:hAnsi="Calibri" w:hint="default"/>
      </w:rPr>
    </w:lvl>
    <w:lvl w:ilvl="2" w:tplc="095C4B00" w:tentative="1">
      <w:start w:val="1"/>
      <w:numFmt w:val="bullet"/>
      <w:lvlText w:val="●"/>
      <w:lvlJc w:val="left"/>
      <w:pPr>
        <w:tabs>
          <w:tab w:val="num" w:pos="2160"/>
        </w:tabs>
        <w:ind w:left="2160" w:hanging="360"/>
      </w:pPr>
      <w:rPr>
        <w:rFonts w:ascii="Calibri" w:hAnsi="Calibri" w:hint="default"/>
      </w:rPr>
    </w:lvl>
    <w:lvl w:ilvl="3" w:tplc="98C68A0C" w:tentative="1">
      <w:start w:val="1"/>
      <w:numFmt w:val="bullet"/>
      <w:lvlText w:val="●"/>
      <w:lvlJc w:val="left"/>
      <w:pPr>
        <w:tabs>
          <w:tab w:val="num" w:pos="2880"/>
        </w:tabs>
        <w:ind w:left="2880" w:hanging="360"/>
      </w:pPr>
      <w:rPr>
        <w:rFonts w:ascii="Calibri" w:hAnsi="Calibri" w:hint="default"/>
      </w:rPr>
    </w:lvl>
    <w:lvl w:ilvl="4" w:tplc="89FAD272" w:tentative="1">
      <w:start w:val="1"/>
      <w:numFmt w:val="bullet"/>
      <w:lvlText w:val="●"/>
      <w:lvlJc w:val="left"/>
      <w:pPr>
        <w:tabs>
          <w:tab w:val="num" w:pos="3600"/>
        </w:tabs>
        <w:ind w:left="3600" w:hanging="360"/>
      </w:pPr>
      <w:rPr>
        <w:rFonts w:ascii="Calibri" w:hAnsi="Calibri" w:hint="default"/>
      </w:rPr>
    </w:lvl>
    <w:lvl w:ilvl="5" w:tplc="1A7C85FC" w:tentative="1">
      <w:start w:val="1"/>
      <w:numFmt w:val="bullet"/>
      <w:lvlText w:val="●"/>
      <w:lvlJc w:val="left"/>
      <w:pPr>
        <w:tabs>
          <w:tab w:val="num" w:pos="4320"/>
        </w:tabs>
        <w:ind w:left="4320" w:hanging="360"/>
      </w:pPr>
      <w:rPr>
        <w:rFonts w:ascii="Calibri" w:hAnsi="Calibri" w:hint="default"/>
      </w:rPr>
    </w:lvl>
    <w:lvl w:ilvl="6" w:tplc="A3904718" w:tentative="1">
      <w:start w:val="1"/>
      <w:numFmt w:val="bullet"/>
      <w:lvlText w:val="●"/>
      <w:lvlJc w:val="left"/>
      <w:pPr>
        <w:tabs>
          <w:tab w:val="num" w:pos="5040"/>
        </w:tabs>
        <w:ind w:left="5040" w:hanging="360"/>
      </w:pPr>
      <w:rPr>
        <w:rFonts w:ascii="Calibri" w:hAnsi="Calibri" w:hint="default"/>
      </w:rPr>
    </w:lvl>
    <w:lvl w:ilvl="7" w:tplc="DC60F53C" w:tentative="1">
      <w:start w:val="1"/>
      <w:numFmt w:val="bullet"/>
      <w:lvlText w:val="●"/>
      <w:lvlJc w:val="left"/>
      <w:pPr>
        <w:tabs>
          <w:tab w:val="num" w:pos="5760"/>
        </w:tabs>
        <w:ind w:left="5760" w:hanging="360"/>
      </w:pPr>
      <w:rPr>
        <w:rFonts w:ascii="Calibri" w:hAnsi="Calibri" w:hint="default"/>
      </w:rPr>
    </w:lvl>
    <w:lvl w:ilvl="8" w:tplc="A4C6EA9C"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4F496F34"/>
    <w:multiLevelType w:val="hybridMultilevel"/>
    <w:tmpl w:val="B984AE8A"/>
    <w:lvl w:ilvl="0" w:tplc="6B7846A8">
      <w:start w:val="1"/>
      <w:numFmt w:val="bullet"/>
      <w:lvlText w:val="•"/>
      <w:lvlJc w:val="left"/>
      <w:pPr>
        <w:tabs>
          <w:tab w:val="num" w:pos="720"/>
        </w:tabs>
        <w:ind w:left="720" w:hanging="360"/>
      </w:pPr>
      <w:rPr>
        <w:rFonts w:ascii="Arial" w:hAnsi="Arial" w:hint="default"/>
      </w:rPr>
    </w:lvl>
    <w:lvl w:ilvl="1" w:tplc="2768417A">
      <w:start w:val="1"/>
      <w:numFmt w:val="bullet"/>
      <w:lvlText w:val="•"/>
      <w:lvlJc w:val="left"/>
      <w:pPr>
        <w:tabs>
          <w:tab w:val="num" w:pos="1440"/>
        </w:tabs>
        <w:ind w:left="1440" w:hanging="360"/>
      </w:pPr>
      <w:rPr>
        <w:rFonts w:ascii="Arial" w:hAnsi="Arial" w:hint="default"/>
      </w:rPr>
    </w:lvl>
    <w:lvl w:ilvl="2" w:tplc="7324C8B0" w:tentative="1">
      <w:start w:val="1"/>
      <w:numFmt w:val="bullet"/>
      <w:lvlText w:val="•"/>
      <w:lvlJc w:val="left"/>
      <w:pPr>
        <w:tabs>
          <w:tab w:val="num" w:pos="2160"/>
        </w:tabs>
        <w:ind w:left="2160" w:hanging="360"/>
      </w:pPr>
      <w:rPr>
        <w:rFonts w:ascii="Arial" w:hAnsi="Arial" w:hint="default"/>
      </w:rPr>
    </w:lvl>
    <w:lvl w:ilvl="3" w:tplc="8768446A" w:tentative="1">
      <w:start w:val="1"/>
      <w:numFmt w:val="bullet"/>
      <w:lvlText w:val="•"/>
      <w:lvlJc w:val="left"/>
      <w:pPr>
        <w:tabs>
          <w:tab w:val="num" w:pos="2880"/>
        </w:tabs>
        <w:ind w:left="2880" w:hanging="360"/>
      </w:pPr>
      <w:rPr>
        <w:rFonts w:ascii="Arial" w:hAnsi="Arial" w:hint="default"/>
      </w:rPr>
    </w:lvl>
    <w:lvl w:ilvl="4" w:tplc="28CEF020" w:tentative="1">
      <w:start w:val="1"/>
      <w:numFmt w:val="bullet"/>
      <w:lvlText w:val="•"/>
      <w:lvlJc w:val="left"/>
      <w:pPr>
        <w:tabs>
          <w:tab w:val="num" w:pos="3600"/>
        </w:tabs>
        <w:ind w:left="3600" w:hanging="360"/>
      </w:pPr>
      <w:rPr>
        <w:rFonts w:ascii="Arial" w:hAnsi="Arial" w:hint="default"/>
      </w:rPr>
    </w:lvl>
    <w:lvl w:ilvl="5" w:tplc="C32640D0" w:tentative="1">
      <w:start w:val="1"/>
      <w:numFmt w:val="bullet"/>
      <w:lvlText w:val="•"/>
      <w:lvlJc w:val="left"/>
      <w:pPr>
        <w:tabs>
          <w:tab w:val="num" w:pos="4320"/>
        </w:tabs>
        <w:ind w:left="4320" w:hanging="360"/>
      </w:pPr>
      <w:rPr>
        <w:rFonts w:ascii="Arial" w:hAnsi="Arial" w:hint="default"/>
      </w:rPr>
    </w:lvl>
    <w:lvl w:ilvl="6" w:tplc="BF7A5B8E" w:tentative="1">
      <w:start w:val="1"/>
      <w:numFmt w:val="bullet"/>
      <w:lvlText w:val="•"/>
      <w:lvlJc w:val="left"/>
      <w:pPr>
        <w:tabs>
          <w:tab w:val="num" w:pos="5040"/>
        </w:tabs>
        <w:ind w:left="5040" w:hanging="360"/>
      </w:pPr>
      <w:rPr>
        <w:rFonts w:ascii="Arial" w:hAnsi="Arial" w:hint="default"/>
      </w:rPr>
    </w:lvl>
    <w:lvl w:ilvl="7" w:tplc="BA1EAF06" w:tentative="1">
      <w:start w:val="1"/>
      <w:numFmt w:val="bullet"/>
      <w:lvlText w:val="•"/>
      <w:lvlJc w:val="left"/>
      <w:pPr>
        <w:tabs>
          <w:tab w:val="num" w:pos="5760"/>
        </w:tabs>
        <w:ind w:left="5760" w:hanging="360"/>
      </w:pPr>
      <w:rPr>
        <w:rFonts w:ascii="Arial" w:hAnsi="Arial" w:hint="default"/>
      </w:rPr>
    </w:lvl>
    <w:lvl w:ilvl="8" w:tplc="21341E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102451"/>
    <w:multiLevelType w:val="hybridMultilevel"/>
    <w:tmpl w:val="EB523782"/>
    <w:lvl w:ilvl="0" w:tplc="E25EE752">
      <w:start w:val="1"/>
      <w:numFmt w:val="bullet"/>
      <w:lvlText w:val="•"/>
      <w:lvlJc w:val="left"/>
      <w:pPr>
        <w:tabs>
          <w:tab w:val="num" w:pos="720"/>
        </w:tabs>
        <w:ind w:left="720" w:hanging="360"/>
      </w:pPr>
      <w:rPr>
        <w:rFonts w:ascii="Arial" w:hAnsi="Arial" w:hint="default"/>
      </w:rPr>
    </w:lvl>
    <w:lvl w:ilvl="1" w:tplc="F11C7F58">
      <w:start w:val="1"/>
      <w:numFmt w:val="bullet"/>
      <w:lvlText w:val="•"/>
      <w:lvlJc w:val="left"/>
      <w:pPr>
        <w:tabs>
          <w:tab w:val="num" w:pos="1440"/>
        </w:tabs>
        <w:ind w:left="1440" w:hanging="360"/>
      </w:pPr>
      <w:rPr>
        <w:rFonts w:ascii="Arial" w:hAnsi="Arial" w:hint="default"/>
      </w:rPr>
    </w:lvl>
    <w:lvl w:ilvl="2" w:tplc="F50C837C" w:tentative="1">
      <w:start w:val="1"/>
      <w:numFmt w:val="bullet"/>
      <w:lvlText w:val="•"/>
      <w:lvlJc w:val="left"/>
      <w:pPr>
        <w:tabs>
          <w:tab w:val="num" w:pos="2160"/>
        </w:tabs>
        <w:ind w:left="2160" w:hanging="360"/>
      </w:pPr>
      <w:rPr>
        <w:rFonts w:ascii="Arial" w:hAnsi="Arial" w:hint="default"/>
      </w:rPr>
    </w:lvl>
    <w:lvl w:ilvl="3" w:tplc="C228308A" w:tentative="1">
      <w:start w:val="1"/>
      <w:numFmt w:val="bullet"/>
      <w:lvlText w:val="•"/>
      <w:lvlJc w:val="left"/>
      <w:pPr>
        <w:tabs>
          <w:tab w:val="num" w:pos="2880"/>
        </w:tabs>
        <w:ind w:left="2880" w:hanging="360"/>
      </w:pPr>
      <w:rPr>
        <w:rFonts w:ascii="Arial" w:hAnsi="Arial" w:hint="default"/>
      </w:rPr>
    </w:lvl>
    <w:lvl w:ilvl="4" w:tplc="9BE4EB70" w:tentative="1">
      <w:start w:val="1"/>
      <w:numFmt w:val="bullet"/>
      <w:lvlText w:val="•"/>
      <w:lvlJc w:val="left"/>
      <w:pPr>
        <w:tabs>
          <w:tab w:val="num" w:pos="3600"/>
        </w:tabs>
        <w:ind w:left="3600" w:hanging="360"/>
      </w:pPr>
      <w:rPr>
        <w:rFonts w:ascii="Arial" w:hAnsi="Arial" w:hint="default"/>
      </w:rPr>
    </w:lvl>
    <w:lvl w:ilvl="5" w:tplc="B978B4E0" w:tentative="1">
      <w:start w:val="1"/>
      <w:numFmt w:val="bullet"/>
      <w:lvlText w:val="•"/>
      <w:lvlJc w:val="left"/>
      <w:pPr>
        <w:tabs>
          <w:tab w:val="num" w:pos="4320"/>
        </w:tabs>
        <w:ind w:left="4320" w:hanging="360"/>
      </w:pPr>
      <w:rPr>
        <w:rFonts w:ascii="Arial" w:hAnsi="Arial" w:hint="default"/>
      </w:rPr>
    </w:lvl>
    <w:lvl w:ilvl="6" w:tplc="68CCEC20" w:tentative="1">
      <w:start w:val="1"/>
      <w:numFmt w:val="bullet"/>
      <w:lvlText w:val="•"/>
      <w:lvlJc w:val="left"/>
      <w:pPr>
        <w:tabs>
          <w:tab w:val="num" w:pos="5040"/>
        </w:tabs>
        <w:ind w:left="5040" w:hanging="360"/>
      </w:pPr>
      <w:rPr>
        <w:rFonts w:ascii="Arial" w:hAnsi="Arial" w:hint="default"/>
      </w:rPr>
    </w:lvl>
    <w:lvl w:ilvl="7" w:tplc="4A563DB0" w:tentative="1">
      <w:start w:val="1"/>
      <w:numFmt w:val="bullet"/>
      <w:lvlText w:val="•"/>
      <w:lvlJc w:val="left"/>
      <w:pPr>
        <w:tabs>
          <w:tab w:val="num" w:pos="5760"/>
        </w:tabs>
        <w:ind w:left="5760" w:hanging="360"/>
      </w:pPr>
      <w:rPr>
        <w:rFonts w:ascii="Arial" w:hAnsi="Arial" w:hint="default"/>
      </w:rPr>
    </w:lvl>
    <w:lvl w:ilvl="8" w:tplc="0E308B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4E4EC2"/>
    <w:multiLevelType w:val="hybridMultilevel"/>
    <w:tmpl w:val="3A88C72A"/>
    <w:lvl w:ilvl="0" w:tplc="21B687C2">
      <w:start w:val="1"/>
      <w:numFmt w:val="bullet"/>
      <w:lvlText w:val="•"/>
      <w:lvlJc w:val="left"/>
      <w:pPr>
        <w:tabs>
          <w:tab w:val="num" w:pos="720"/>
        </w:tabs>
        <w:ind w:left="720" w:hanging="360"/>
      </w:pPr>
      <w:rPr>
        <w:rFonts w:ascii="Arial" w:hAnsi="Arial" w:hint="default"/>
      </w:rPr>
    </w:lvl>
    <w:lvl w:ilvl="1" w:tplc="B64C262A">
      <w:start w:val="1"/>
      <w:numFmt w:val="bullet"/>
      <w:lvlText w:val="•"/>
      <w:lvlJc w:val="left"/>
      <w:pPr>
        <w:tabs>
          <w:tab w:val="num" w:pos="1440"/>
        </w:tabs>
        <w:ind w:left="1440" w:hanging="360"/>
      </w:pPr>
      <w:rPr>
        <w:rFonts w:ascii="Arial" w:hAnsi="Arial" w:hint="default"/>
      </w:rPr>
    </w:lvl>
    <w:lvl w:ilvl="2" w:tplc="8528DE4C" w:tentative="1">
      <w:start w:val="1"/>
      <w:numFmt w:val="bullet"/>
      <w:lvlText w:val="•"/>
      <w:lvlJc w:val="left"/>
      <w:pPr>
        <w:tabs>
          <w:tab w:val="num" w:pos="2160"/>
        </w:tabs>
        <w:ind w:left="2160" w:hanging="360"/>
      </w:pPr>
      <w:rPr>
        <w:rFonts w:ascii="Arial" w:hAnsi="Arial" w:hint="default"/>
      </w:rPr>
    </w:lvl>
    <w:lvl w:ilvl="3" w:tplc="AC3887AC" w:tentative="1">
      <w:start w:val="1"/>
      <w:numFmt w:val="bullet"/>
      <w:lvlText w:val="•"/>
      <w:lvlJc w:val="left"/>
      <w:pPr>
        <w:tabs>
          <w:tab w:val="num" w:pos="2880"/>
        </w:tabs>
        <w:ind w:left="2880" w:hanging="360"/>
      </w:pPr>
      <w:rPr>
        <w:rFonts w:ascii="Arial" w:hAnsi="Arial" w:hint="default"/>
      </w:rPr>
    </w:lvl>
    <w:lvl w:ilvl="4" w:tplc="78220B58" w:tentative="1">
      <w:start w:val="1"/>
      <w:numFmt w:val="bullet"/>
      <w:lvlText w:val="•"/>
      <w:lvlJc w:val="left"/>
      <w:pPr>
        <w:tabs>
          <w:tab w:val="num" w:pos="3600"/>
        </w:tabs>
        <w:ind w:left="3600" w:hanging="360"/>
      </w:pPr>
      <w:rPr>
        <w:rFonts w:ascii="Arial" w:hAnsi="Arial" w:hint="default"/>
      </w:rPr>
    </w:lvl>
    <w:lvl w:ilvl="5" w:tplc="AF70CE64" w:tentative="1">
      <w:start w:val="1"/>
      <w:numFmt w:val="bullet"/>
      <w:lvlText w:val="•"/>
      <w:lvlJc w:val="left"/>
      <w:pPr>
        <w:tabs>
          <w:tab w:val="num" w:pos="4320"/>
        </w:tabs>
        <w:ind w:left="4320" w:hanging="360"/>
      </w:pPr>
      <w:rPr>
        <w:rFonts w:ascii="Arial" w:hAnsi="Arial" w:hint="default"/>
      </w:rPr>
    </w:lvl>
    <w:lvl w:ilvl="6" w:tplc="5EBE184A" w:tentative="1">
      <w:start w:val="1"/>
      <w:numFmt w:val="bullet"/>
      <w:lvlText w:val="•"/>
      <w:lvlJc w:val="left"/>
      <w:pPr>
        <w:tabs>
          <w:tab w:val="num" w:pos="5040"/>
        </w:tabs>
        <w:ind w:left="5040" w:hanging="360"/>
      </w:pPr>
      <w:rPr>
        <w:rFonts w:ascii="Arial" w:hAnsi="Arial" w:hint="default"/>
      </w:rPr>
    </w:lvl>
    <w:lvl w:ilvl="7" w:tplc="3934E0AC" w:tentative="1">
      <w:start w:val="1"/>
      <w:numFmt w:val="bullet"/>
      <w:lvlText w:val="•"/>
      <w:lvlJc w:val="left"/>
      <w:pPr>
        <w:tabs>
          <w:tab w:val="num" w:pos="5760"/>
        </w:tabs>
        <w:ind w:left="5760" w:hanging="360"/>
      </w:pPr>
      <w:rPr>
        <w:rFonts w:ascii="Arial" w:hAnsi="Arial" w:hint="default"/>
      </w:rPr>
    </w:lvl>
    <w:lvl w:ilvl="8" w:tplc="BA8E8D3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B32397"/>
    <w:multiLevelType w:val="multilevel"/>
    <w:tmpl w:val="FBBE4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E04092E"/>
    <w:multiLevelType w:val="hybridMultilevel"/>
    <w:tmpl w:val="9E8A8B36"/>
    <w:lvl w:ilvl="0" w:tplc="176CD000">
      <w:start w:val="1"/>
      <w:numFmt w:val="bullet"/>
      <w:lvlText w:val="•"/>
      <w:lvlJc w:val="left"/>
      <w:pPr>
        <w:tabs>
          <w:tab w:val="num" w:pos="720"/>
        </w:tabs>
        <w:ind w:left="720" w:hanging="360"/>
      </w:pPr>
      <w:rPr>
        <w:rFonts w:ascii="Arial" w:hAnsi="Arial" w:hint="default"/>
      </w:rPr>
    </w:lvl>
    <w:lvl w:ilvl="1" w:tplc="4FAAB150">
      <w:start w:val="1"/>
      <w:numFmt w:val="bullet"/>
      <w:lvlText w:val="•"/>
      <w:lvlJc w:val="left"/>
      <w:pPr>
        <w:tabs>
          <w:tab w:val="num" w:pos="1440"/>
        </w:tabs>
        <w:ind w:left="1440" w:hanging="360"/>
      </w:pPr>
      <w:rPr>
        <w:rFonts w:ascii="Arial" w:hAnsi="Arial" w:hint="default"/>
      </w:rPr>
    </w:lvl>
    <w:lvl w:ilvl="2" w:tplc="BB6A8ACA">
      <w:start w:val="14604"/>
      <w:numFmt w:val="bullet"/>
      <w:lvlText w:val="•"/>
      <w:lvlJc w:val="left"/>
      <w:pPr>
        <w:tabs>
          <w:tab w:val="num" w:pos="2160"/>
        </w:tabs>
        <w:ind w:left="2160" w:hanging="360"/>
      </w:pPr>
      <w:rPr>
        <w:rFonts w:ascii="Arial" w:hAnsi="Arial" w:hint="default"/>
      </w:rPr>
    </w:lvl>
    <w:lvl w:ilvl="3" w:tplc="D4349092">
      <w:start w:val="14604"/>
      <w:numFmt w:val="bullet"/>
      <w:lvlText w:val="•"/>
      <w:lvlJc w:val="left"/>
      <w:pPr>
        <w:tabs>
          <w:tab w:val="num" w:pos="2880"/>
        </w:tabs>
        <w:ind w:left="2880" w:hanging="360"/>
      </w:pPr>
      <w:rPr>
        <w:rFonts w:ascii="Arial" w:hAnsi="Arial" w:hint="default"/>
      </w:rPr>
    </w:lvl>
    <w:lvl w:ilvl="4" w:tplc="CED66C4E">
      <w:start w:val="1"/>
      <w:numFmt w:val="bullet"/>
      <w:lvlText w:val="•"/>
      <w:lvlJc w:val="left"/>
      <w:pPr>
        <w:tabs>
          <w:tab w:val="num" w:pos="3600"/>
        </w:tabs>
        <w:ind w:left="3600" w:hanging="360"/>
      </w:pPr>
      <w:rPr>
        <w:rFonts w:ascii="Arial" w:hAnsi="Arial" w:hint="default"/>
      </w:rPr>
    </w:lvl>
    <w:lvl w:ilvl="5" w:tplc="7F686012" w:tentative="1">
      <w:start w:val="1"/>
      <w:numFmt w:val="bullet"/>
      <w:lvlText w:val="•"/>
      <w:lvlJc w:val="left"/>
      <w:pPr>
        <w:tabs>
          <w:tab w:val="num" w:pos="4320"/>
        </w:tabs>
        <w:ind w:left="4320" w:hanging="360"/>
      </w:pPr>
      <w:rPr>
        <w:rFonts w:ascii="Arial" w:hAnsi="Arial" w:hint="default"/>
      </w:rPr>
    </w:lvl>
    <w:lvl w:ilvl="6" w:tplc="133C4822" w:tentative="1">
      <w:start w:val="1"/>
      <w:numFmt w:val="bullet"/>
      <w:lvlText w:val="•"/>
      <w:lvlJc w:val="left"/>
      <w:pPr>
        <w:tabs>
          <w:tab w:val="num" w:pos="5040"/>
        </w:tabs>
        <w:ind w:left="5040" w:hanging="360"/>
      </w:pPr>
      <w:rPr>
        <w:rFonts w:ascii="Arial" w:hAnsi="Arial" w:hint="default"/>
      </w:rPr>
    </w:lvl>
    <w:lvl w:ilvl="7" w:tplc="B3347032" w:tentative="1">
      <w:start w:val="1"/>
      <w:numFmt w:val="bullet"/>
      <w:lvlText w:val="•"/>
      <w:lvlJc w:val="left"/>
      <w:pPr>
        <w:tabs>
          <w:tab w:val="num" w:pos="5760"/>
        </w:tabs>
        <w:ind w:left="5760" w:hanging="360"/>
      </w:pPr>
      <w:rPr>
        <w:rFonts w:ascii="Arial" w:hAnsi="Arial" w:hint="default"/>
      </w:rPr>
    </w:lvl>
    <w:lvl w:ilvl="8" w:tplc="985CA9D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C6465A"/>
    <w:multiLevelType w:val="hybridMultilevel"/>
    <w:tmpl w:val="592EBD08"/>
    <w:lvl w:ilvl="0" w:tplc="518E0348">
      <w:start w:val="1"/>
      <w:numFmt w:val="bullet"/>
      <w:lvlText w:val="o"/>
      <w:lvlJc w:val="left"/>
      <w:pPr>
        <w:tabs>
          <w:tab w:val="num" w:pos="720"/>
        </w:tabs>
        <w:ind w:left="720" w:hanging="360"/>
      </w:pPr>
      <w:rPr>
        <w:rFonts w:ascii="Courier New" w:hAnsi="Courier New" w:hint="default"/>
      </w:rPr>
    </w:lvl>
    <w:lvl w:ilvl="1" w:tplc="55AE4906">
      <w:start w:val="10476"/>
      <w:numFmt w:val="bullet"/>
      <w:lvlText w:val="•"/>
      <w:lvlJc w:val="left"/>
      <w:pPr>
        <w:tabs>
          <w:tab w:val="num" w:pos="1440"/>
        </w:tabs>
        <w:ind w:left="1440" w:hanging="360"/>
      </w:pPr>
      <w:rPr>
        <w:rFonts w:ascii="Arial" w:hAnsi="Arial" w:hint="default"/>
      </w:rPr>
    </w:lvl>
    <w:lvl w:ilvl="2" w:tplc="EBA499A2">
      <w:start w:val="10476"/>
      <w:numFmt w:val="bullet"/>
      <w:lvlText w:val=""/>
      <w:lvlJc w:val="left"/>
      <w:pPr>
        <w:tabs>
          <w:tab w:val="num" w:pos="2160"/>
        </w:tabs>
        <w:ind w:left="2160" w:hanging="360"/>
      </w:pPr>
      <w:rPr>
        <w:rFonts w:ascii="Wingdings" w:hAnsi="Wingdings" w:hint="default"/>
      </w:rPr>
    </w:lvl>
    <w:lvl w:ilvl="3" w:tplc="5400FD2E" w:tentative="1">
      <w:start w:val="1"/>
      <w:numFmt w:val="bullet"/>
      <w:lvlText w:val="o"/>
      <w:lvlJc w:val="left"/>
      <w:pPr>
        <w:tabs>
          <w:tab w:val="num" w:pos="2880"/>
        </w:tabs>
        <w:ind w:left="2880" w:hanging="360"/>
      </w:pPr>
      <w:rPr>
        <w:rFonts w:ascii="Courier New" w:hAnsi="Courier New" w:hint="default"/>
      </w:rPr>
    </w:lvl>
    <w:lvl w:ilvl="4" w:tplc="538ECEBC" w:tentative="1">
      <w:start w:val="1"/>
      <w:numFmt w:val="bullet"/>
      <w:lvlText w:val="o"/>
      <w:lvlJc w:val="left"/>
      <w:pPr>
        <w:tabs>
          <w:tab w:val="num" w:pos="3600"/>
        </w:tabs>
        <w:ind w:left="3600" w:hanging="360"/>
      </w:pPr>
      <w:rPr>
        <w:rFonts w:ascii="Courier New" w:hAnsi="Courier New" w:hint="default"/>
      </w:rPr>
    </w:lvl>
    <w:lvl w:ilvl="5" w:tplc="B9823EAC" w:tentative="1">
      <w:start w:val="1"/>
      <w:numFmt w:val="bullet"/>
      <w:lvlText w:val="o"/>
      <w:lvlJc w:val="left"/>
      <w:pPr>
        <w:tabs>
          <w:tab w:val="num" w:pos="4320"/>
        </w:tabs>
        <w:ind w:left="4320" w:hanging="360"/>
      </w:pPr>
      <w:rPr>
        <w:rFonts w:ascii="Courier New" w:hAnsi="Courier New" w:hint="default"/>
      </w:rPr>
    </w:lvl>
    <w:lvl w:ilvl="6" w:tplc="DEC84696" w:tentative="1">
      <w:start w:val="1"/>
      <w:numFmt w:val="bullet"/>
      <w:lvlText w:val="o"/>
      <w:lvlJc w:val="left"/>
      <w:pPr>
        <w:tabs>
          <w:tab w:val="num" w:pos="5040"/>
        </w:tabs>
        <w:ind w:left="5040" w:hanging="360"/>
      </w:pPr>
      <w:rPr>
        <w:rFonts w:ascii="Courier New" w:hAnsi="Courier New" w:hint="default"/>
      </w:rPr>
    </w:lvl>
    <w:lvl w:ilvl="7" w:tplc="54CA43EE" w:tentative="1">
      <w:start w:val="1"/>
      <w:numFmt w:val="bullet"/>
      <w:lvlText w:val="o"/>
      <w:lvlJc w:val="left"/>
      <w:pPr>
        <w:tabs>
          <w:tab w:val="num" w:pos="5760"/>
        </w:tabs>
        <w:ind w:left="5760" w:hanging="360"/>
      </w:pPr>
      <w:rPr>
        <w:rFonts w:ascii="Courier New" w:hAnsi="Courier New" w:hint="default"/>
      </w:rPr>
    </w:lvl>
    <w:lvl w:ilvl="8" w:tplc="651AF450"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2F311A"/>
    <w:multiLevelType w:val="hybridMultilevel"/>
    <w:tmpl w:val="E3FE4284"/>
    <w:lvl w:ilvl="0" w:tplc="3E70E422">
      <w:start w:val="1"/>
      <w:numFmt w:val="bullet"/>
      <w:lvlText w:val="●"/>
      <w:lvlJc w:val="left"/>
      <w:pPr>
        <w:tabs>
          <w:tab w:val="num" w:pos="720"/>
        </w:tabs>
        <w:ind w:left="720" w:hanging="360"/>
      </w:pPr>
      <w:rPr>
        <w:rFonts w:ascii="Calibri" w:hAnsi="Calibri" w:hint="default"/>
      </w:rPr>
    </w:lvl>
    <w:lvl w:ilvl="1" w:tplc="93B2A17C">
      <w:start w:val="1"/>
      <w:numFmt w:val="bullet"/>
      <w:lvlText w:val="●"/>
      <w:lvlJc w:val="left"/>
      <w:pPr>
        <w:tabs>
          <w:tab w:val="num" w:pos="1440"/>
        </w:tabs>
        <w:ind w:left="1440" w:hanging="360"/>
      </w:pPr>
      <w:rPr>
        <w:rFonts w:ascii="Calibri" w:hAnsi="Calibri" w:hint="default"/>
      </w:rPr>
    </w:lvl>
    <w:lvl w:ilvl="2" w:tplc="C1F2EF0A">
      <w:numFmt w:val="bullet"/>
      <w:lvlText w:val="－"/>
      <w:lvlJc w:val="left"/>
      <w:pPr>
        <w:tabs>
          <w:tab w:val="num" w:pos="2160"/>
        </w:tabs>
        <w:ind w:left="2160" w:hanging="360"/>
      </w:pPr>
      <w:rPr>
        <w:rFonts w:ascii="宋体" w:hAnsi="宋体" w:hint="default"/>
      </w:rPr>
    </w:lvl>
    <w:lvl w:ilvl="3" w:tplc="0E46E20A">
      <w:numFmt w:val="bullet"/>
      <w:lvlText w:val="–"/>
      <w:lvlJc w:val="left"/>
      <w:pPr>
        <w:tabs>
          <w:tab w:val="num" w:pos="2880"/>
        </w:tabs>
        <w:ind w:left="2880" w:hanging="360"/>
      </w:pPr>
      <w:rPr>
        <w:rFonts w:ascii="宋体" w:hAnsi="宋体" w:hint="default"/>
      </w:rPr>
    </w:lvl>
    <w:lvl w:ilvl="4" w:tplc="55EA801A" w:tentative="1">
      <w:start w:val="1"/>
      <w:numFmt w:val="bullet"/>
      <w:lvlText w:val="●"/>
      <w:lvlJc w:val="left"/>
      <w:pPr>
        <w:tabs>
          <w:tab w:val="num" w:pos="3600"/>
        </w:tabs>
        <w:ind w:left="3600" w:hanging="360"/>
      </w:pPr>
      <w:rPr>
        <w:rFonts w:ascii="Calibri" w:hAnsi="Calibri" w:hint="default"/>
      </w:rPr>
    </w:lvl>
    <w:lvl w:ilvl="5" w:tplc="FE7677DE" w:tentative="1">
      <w:start w:val="1"/>
      <w:numFmt w:val="bullet"/>
      <w:lvlText w:val="●"/>
      <w:lvlJc w:val="left"/>
      <w:pPr>
        <w:tabs>
          <w:tab w:val="num" w:pos="4320"/>
        </w:tabs>
        <w:ind w:left="4320" w:hanging="360"/>
      </w:pPr>
      <w:rPr>
        <w:rFonts w:ascii="Calibri" w:hAnsi="Calibri" w:hint="default"/>
      </w:rPr>
    </w:lvl>
    <w:lvl w:ilvl="6" w:tplc="105E5DAA" w:tentative="1">
      <w:start w:val="1"/>
      <w:numFmt w:val="bullet"/>
      <w:lvlText w:val="●"/>
      <w:lvlJc w:val="left"/>
      <w:pPr>
        <w:tabs>
          <w:tab w:val="num" w:pos="5040"/>
        </w:tabs>
        <w:ind w:left="5040" w:hanging="360"/>
      </w:pPr>
      <w:rPr>
        <w:rFonts w:ascii="Calibri" w:hAnsi="Calibri" w:hint="default"/>
      </w:rPr>
    </w:lvl>
    <w:lvl w:ilvl="7" w:tplc="CB10C4C4" w:tentative="1">
      <w:start w:val="1"/>
      <w:numFmt w:val="bullet"/>
      <w:lvlText w:val="●"/>
      <w:lvlJc w:val="left"/>
      <w:pPr>
        <w:tabs>
          <w:tab w:val="num" w:pos="5760"/>
        </w:tabs>
        <w:ind w:left="5760" w:hanging="360"/>
      </w:pPr>
      <w:rPr>
        <w:rFonts w:ascii="Calibri" w:hAnsi="Calibri" w:hint="default"/>
      </w:rPr>
    </w:lvl>
    <w:lvl w:ilvl="8" w:tplc="075CCA4C"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7F537133"/>
    <w:multiLevelType w:val="hybridMultilevel"/>
    <w:tmpl w:val="F6FE30DC"/>
    <w:lvl w:ilvl="0" w:tplc="C6263E72">
      <w:start w:val="1"/>
      <w:numFmt w:val="bullet"/>
      <w:lvlText w:val="•"/>
      <w:lvlJc w:val="left"/>
      <w:pPr>
        <w:tabs>
          <w:tab w:val="num" w:pos="720"/>
        </w:tabs>
        <w:ind w:left="720" w:hanging="360"/>
      </w:pPr>
      <w:rPr>
        <w:rFonts w:ascii="Arial" w:hAnsi="Arial" w:hint="default"/>
      </w:rPr>
    </w:lvl>
    <w:lvl w:ilvl="1" w:tplc="FBA47EB0">
      <w:start w:val="1"/>
      <w:numFmt w:val="bullet"/>
      <w:lvlText w:val="•"/>
      <w:lvlJc w:val="left"/>
      <w:pPr>
        <w:tabs>
          <w:tab w:val="num" w:pos="1440"/>
        </w:tabs>
        <w:ind w:left="1440" w:hanging="360"/>
      </w:pPr>
      <w:rPr>
        <w:rFonts w:ascii="Arial" w:hAnsi="Arial" w:hint="default"/>
      </w:rPr>
    </w:lvl>
    <w:lvl w:ilvl="2" w:tplc="97FE5296">
      <w:start w:val="14604"/>
      <w:numFmt w:val="bullet"/>
      <w:lvlText w:val="•"/>
      <w:lvlJc w:val="left"/>
      <w:pPr>
        <w:tabs>
          <w:tab w:val="num" w:pos="2160"/>
        </w:tabs>
        <w:ind w:left="2160" w:hanging="360"/>
      </w:pPr>
      <w:rPr>
        <w:rFonts w:ascii="Arial" w:hAnsi="Arial" w:hint="default"/>
      </w:rPr>
    </w:lvl>
    <w:lvl w:ilvl="3" w:tplc="B1A6D302">
      <w:start w:val="14604"/>
      <w:numFmt w:val="bullet"/>
      <w:lvlText w:val="•"/>
      <w:lvlJc w:val="left"/>
      <w:pPr>
        <w:tabs>
          <w:tab w:val="num" w:pos="2880"/>
        </w:tabs>
        <w:ind w:left="2880" w:hanging="360"/>
      </w:pPr>
      <w:rPr>
        <w:rFonts w:ascii="Arial" w:hAnsi="Arial" w:hint="default"/>
      </w:rPr>
    </w:lvl>
    <w:lvl w:ilvl="4" w:tplc="8ABCF4C2" w:tentative="1">
      <w:start w:val="1"/>
      <w:numFmt w:val="bullet"/>
      <w:lvlText w:val="•"/>
      <w:lvlJc w:val="left"/>
      <w:pPr>
        <w:tabs>
          <w:tab w:val="num" w:pos="3600"/>
        </w:tabs>
        <w:ind w:left="3600" w:hanging="360"/>
      </w:pPr>
      <w:rPr>
        <w:rFonts w:ascii="Arial" w:hAnsi="Arial" w:hint="default"/>
      </w:rPr>
    </w:lvl>
    <w:lvl w:ilvl="5" w:tplc="79AE7B9C" w:tentative="1">
      <w:start w:val="1"/>
      <w:numFmt w:val="bullet"/>
      <w:lvlText w:val="•"/>
      <w:lvlJc w:val="left"/>
      <w:pPr>
        <w:tabs>
          <w:tab w:val="num" w:pos="4320"/>
        </w:tabs>
        <w:ind w:left="4320" w:hanging="360"/>
      </w:pPr>
      <w:rPr>
        <w:rFonts w:ascii="Arial" w:hAnsi="Arial" w:hint="default"/>
      </w:rPr>
    </w:lvl>
    <w:lvl w:ilvl="6" w:tplc="81D2F32A" w:tentative="1">
      <w:start w:val="1"/>
      <w:numFmt w:val="bullet"/>
      <w:lvlText w:val="•"/>
      <w:lvlJc w:val="left"/>
      <w:pPr>
        <w:tabs>
          <w:tab w:val="num" w:pos="5040"/>
        </w:tabs>
        <w:ind w:left="5040" w:hanging="360"/>
      </w:pPr>
      <w:rPr>
        <w:rFonts w:ascii="Arial" w:hAnsi="Arial" w:hint="default"/>
      </w:rPr>
    </w:lvl>
    <w:lvl w:ilvl="7" w:tplc="20D845F2" w:tentative="1">
      <w:start w:val="1"/>
      <w:numFmt w:val="bullet"/>
      <w:lvlText w:val="•"/>
      <w:lvlJc w:val="left"/>
      <w:pPr>
        <w:tabs>
          <w:tab w:val="num" w:pos="5760"/>
        </w:tabs>
        <w:ind w:left="5760" w:hanging="360"/>
      </w:pPr>
      <w:rPr>
        <w:rFonts w:ascii="Arial" w:hAnsi="Arial" w:hint="default"/>
      </w:rPr>
    </w:lvl>
    <w:lvl w:ilvl="8" w:tplc="E8F479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F541F58"/>
    <w:multiLevelType w:val="hybridMultilevel"/>
    <w:tmpl w:val="5894BD84"/>
    <w:lvl w:ilvl="0" w:tplc="EE46A9A8">
      <w:start w:val="1"/>
      <w:numFmt w:val="bullet"/>
      <w:lvlText w:val="•"/>
      <w:lvlJc w:val="left"/>
      <w:pPr>
        <w:tabs>
          <w:tab w:val="num" w:pos="720"/>
        </w:tabs>
        <w:ind w:left="720" w:hanging="360"/>
      </w:pPr>
      <w:rPr>
        <w:rFonts w:ascii="Arial" w:hAnsi="Arial" w:hint="default"/>
      </w:rPr>
    </w:lvl>
    <w:lvl w:ilvl="1" w:tplc="3F983E84" w:tentative="1">
      <w:start w:val="1"/>
      <w:numFmt w:val="bullet"/>
      <w:lvlText w:val="•"/>
      <w:lvlJc w:val="left"/>
      <w:pPr>
        <w:tabs>
          <w:tab w:val="num" w:pos="1440"/>
        </w:tabs>
        <w:ind w:left="1440" w:hanging="360"/>
      </w:pPr>
      <w:rPr>
        <w:rFonts w:ascii="Arial" w:hAnsi="Arial" w:hint="default"/>
      </w:rPr>
    </w:lvl>
    <w:lvl w:ilvl="2" w:tplc="C16251EC">
      <w:start w:val="1"/>
      <w:numFmt w:val="bullet"/>
      <w:lvlText w:val="•"/>
      <w:lvlJc w:val="left"/>
      <w:pPr>
        <w:tabs>
          <w:tab w:val="num" w:pos="2160"/>
        </w:tabs>
        <w:ind w:left="2160" w:hanging="360"/>
      </w:pPr>
      <w:rPr>
        <w:rFonts w:ascii="Arial" w:hAnsi="Arial" w:hint="default"/>
      </w:rPr>
    </w:lvl>
    <w:lvl w:ilvl="3" w:tplc="4EE40E58" w:tentative="1">
      <w:start w:val="1"/>
      <w:numFmt w:val="bullet"/>
      <w:lvlText w:val="•"/>
      <w:lvlJc w:val="left"/>
      <w:pPr>
        <w:tabs>
          <w:tab w:val="num" w:pos="2880"/>
        </w:tabs>
        <w:ind w:left="2880" w:hanging="360"/>
      </w:pPr>
      <w:rPr>
        <w:rFonts w:ascii="Arial" w:hAnsi="Arial" w:hint="default"/>
      </w:rPr>
    </w:lvl>
    <w:lvl w:ilvl="4" w:tplc="8D80D214" w:tentative="1">
      <w:start w:val="1"/>
      <w:numFmt w:val="bullet"/>
      <w:lvlText w:val="•"/>
      <w:lvlJc w:val="left"/>
      <w:pPr>
        <w:tabs>
          <w:tab w:val="num" w:pos="3600"/>
        </w:tabs>
        <w:ind w:left="3600" w:hanging="360"/>
      </w:pPr>
      <w:rPr>
        <w:rFonts w:ascii="Arial" w:hAnsi="Arial" w:hint="default"/>
      </w:rPr>
    </w:lvl>
    <w:lvl w:ilvl="5" w:tplc="F16A3844" w:tentative="1">
      <w:start w:val="1"/>
      <w:numFmt w:val="bullet"/>
      <w:lvlText w:val="•"/>
      <w:lvlJc w:val="left"/>
      <w:pPr>
        <w:tabs>
          <w:tab w:val="num" w:pos="4320"/>
        </w:tabs>
        <w:ind w:left="4320" w:hanging="360"/>
      </w:pPr>
      <w:rPr>
        <w:rFonts w:ascii="Arial" w:hAnsi="Arial" w:hint="default"/>
      </w:rPr>
    </w:lvl>
    <w:lvl w:ilvl="6" w:tplc="F71EC36C" w:tentative="1">
      <w:start w:val="1"/>
      <w:numFmt w:val="bullet"/>
      <w:lvlText w:val="•"/>
      <w:lvlJc w:val="left"/>
      <w:pPr>
        <w:tabs>
          <w:tab w:val="num" w:pos="5040"/>
        </w:tabs>
        <w:ind w:left="5040" w:hanging="360"/>
      </w:pPr>
      <w:rPr>
        <w:rFonts w:ascii="Arial" w:hAnsi="Arial" w:hint="default"/>
      </w:rPr>
    </w:lvl>
    <w:lvl w:ilvl="7" w:tplc="C38089D6" w:tentative="1">
      <w:start w:val="1"/>
      <w:numFmt w:val="bullet"/>
      <w:lvlText w:val="•"/>
      <w:lvlJc w:val="left"/>
      <w:pPr>
        <w:tabs>
          <w:tab w:val="num" w:pos="5760"/>
        </w:tabs>
        <w:ind w:left="5760" w:hanging="360"/>
      </w:pPr>
      <w:rPr>
        <w:rFonts w:ascii="Arial" w:hAnsi="Arial" w:hint="default"/>
      </w:rPr>
    </w:lvl>
    <w:lvl w:ilvl="8" w:tplc="527E32BA"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
  </w:num>
  <w:num w:numId="3">
    <w:abstractNumId w:val="2"/>
  </w:num>
  <w:num w:numId="4">
    <w:abstractNumId w:val="4"/>
  </w:num>
  <w:num w:numId="5">
    <w:abstractNumId w:val="7"/>
  </w:num>
  <w:num w:numId="6">
    <w:abstractNumId w:val="1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23"/>
  </w:num>
  <w:num w:numId="10">
    <w:abstractNumId w:val="28"/>
  </w:num>
  <w:num w:numId="11">
    <w:abstractNumId w:val="20"/>
  </w:num>
  <w:num w:numId="12">
    <w:abstractNumId w:val="5"/>
  </w:num>
  <w:num w:numId="13">
    <w:abstractNumId w:val="25"/>
  </w:num>
  <w:num w:numId="14">
    <w:abstractNumId w:val="6"/>
  </w:num>
  <w:num w:numId="15">
    <w:abstractNumId w:val="10"/>
  </w:num>
  <w:num w:numId="16">
    <w:abstractNumId w:val="18"/>
  </w:num>
  <w:num w:numId="17">
    <w:abstractNumId w:val="19"/>
  </w:num>
  <w:num w:numId="18">
    <w:abstractNumId w:val="8"/>
  </w:num>
  <w:num w:numId="19">
    <w:abstractNumId w:val="12"/>
  </w:num>
  <w:num w:numId="20">
    <w:abstractNumId w:val="11"/>
  </w:num>
  <w:num w:numId="21">
    <w:abstractNumId w:val="0"/>
    <w:lvlOverride w:ilvl="0"/>
  </w:num>
  <w:num w:numId="22">
    <w:abstractNumId w:val="21"/>
  </w:num>
  <w:num w:numId="23">
    <w:abstractNumId w:val="3"/>
    <w:lvlOverride w:ilvl="0">
      <w:startOverride w:val="1"/>
    </w:lvlOverride>
  </w:num>
  <w:num w:numId="24">
    <w:abstractNumId w:val="26"/>
  </w:num>
  <w:num w:numId="25">
    <w:abstractNumId w:val="14"/>
  </w:num>
  <w:num w:numId="26">
    <w:abstractNumId w:val="22"/>
    <w:lvlOverride w:ilvl="0"/>
    <w:lvlOverride w:ilvl="1"/>
    <w:lvlOverride w:ilvl="2"/>
    <w:lvlOverride w:ilvl="3"/>
    <w:lvlOverride w:ilvl="4"/>
    <w:lvlOverride w:ilvl="5"/>
    <w:lvlOverride w:ilvl="6"/>
    <w:lvlOverride w:ilvl="7"/>
    <w:lvlOverride w:ilvl="8"/>
  </w:num>
  <w:num w:numId="27">
    <w:abstractNumId w:val="13"/>
    <w:lvlOverride w:ilvl="0"/>
    <w:lvlOverride w:ilvl="1"/>
    <w:lvlOverride w:ilvl="2"/>
    <w:lvlOverride w:ilvl="3"/>
    <w:lvlOverride w:ilvl="4"/>
    <w:lvlOverride w:ilvl="5"/>
    <w:lvlOverride w:ilvl="6"/>
    <w:lvlOverride w:ilvl="7"/>
    <w:lvlOverride w:ilvl="8"/>
  </w:num>
  <w:num w:numId="28">
    <w:abstractNumId w:val="9"/>
  </w:num>
  <w:num w:numId="29">
    <w:abstractNumId w:val="27"/>
  </w:num>
  <w:num w:numId="30">
    <w:abstractNumId w:val="17"/>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33"/>
    <w:rsid w:val="00003EAB"/>
    <w:rsid w:val="00010CBF"/>
    <w:rsid w:val="000111E6"/>
    <w:rsid w:val="00011903"/>
    <w:rsid w:val="00012418"/>
    <w:rsid w:val="0001769B"/>
    <w:rsid w:val="00022E4A"/>
    <w:rsid w:val="00023485"/>
    <w:rsid w:val="00024607"/>
    <w:rsid w:val="00027A4D"/>
    <w:rsid w:val="0003019E"/>
    <w:rsid w:val="000325D6"/>
    <w:rsid w:val="00032FEA"/>
    <w:rsid w:val="00035D3C"/>
    <w:rsid w:val="00040E04"/>
    <w:rsid w:val="000416A3"/>
    <w:rsid w:val="000429BD"/>
    <w:rsid w:val="00043473"/>
    <w:rsid w:val="000440EC"/>
    <w:rsid w:val="00044480"/>
    <w:rsid w:val="0004523E"/>
    <w:rsid w:val="000475FA"/>
    <w:rsid w:val="000556FC"/>
    <w:rsid w:val="00055946"/>
    <w:rsid w:val="00062350"/>
    <w:rsid w:val="000643C1"/>
    <w:rsid w:val="0006594E"/>
    <w:rsid w:val="00066BD0"/>
    <w:rsid w:val="00067E7F"/>
    <w:rsid w:val="00070D3B"/>
    <w:rsid w:val="00071E8B"/>
    <w:rsid w:val="000723CA"/>
    <w:rsid w:val="000734D6"/>
    <w:rsid w:val="00074E7A"/>
    <w:rsid w:val="0007529D"/>
    <w:rsid w:val="000803E8"/>
    <w:rsid w:val="00081925"/>
    <w:rsid w:val="00084886"/>
    <w:rsid w:val="000911A3"/>
    <w:rsid w:val="00093832"/>
    <w:rsid w:val="00093B21"/>
    <w:rsid w:val="00097BE0"/>
    <w:rsid w:val="000A6394"/>
    <w:rsid w:val="000B0BF3"/>
    <w:rsid w:val="000B321A"/>
    <w:rsid w:val="000B554A"/>
    <w:rsid w:val="000B55EA"/>
    <w:rsid w:val="000C031D"/>
    <w:rsid w:val="000C038A"/>
    <w:rsid w:val="000C1A5B"/>
    <w:rsid w:val="000C2049"/>
    <w:rsid w:val="000C2B2C"/>
    <w:rsid w:val="000C2BBA"/>
    <w:rsid w:val="000C5922"/>
    <w:rsid w:val="000C6598"/>
    <w:rsid w:val="000D15E3"/>
    <w:rsid w:val="000D71DC"/>
    <w:rsid w:val="000E022F"/>
    <w:rsid w:val="000E38B9"/>
    <w:rsid w:val="000E3A64"/>
    <w:rsid w:val="000E4064"/>
    <w:rsid w:val="000E596B"/>
    <w:rsid w:val="000E6883"/>
    <w:rsid w:val="000E7950"/>
    <w:rsid w:val="000F052C"/>
    <w:rsid w:val="000F1E0D"/>
    <w:rsid w:val="000F2FD0"/>
    <w:rsid w:val="000F35E0"/>
    <w:rsid w:val="000F5080"/>
    <w:rsid w:val="000F57F1"/>
    <w:rsid w:val="000F6709"/>
    <w:rsid w:val="001044EA"/>
    <w:rsid w:val="001058BF"/>
    <w:rsid w:val="00106A93"/>
    <w:rsid w:val="00107586"/>
    <w:rsid w:val="00111A68"/>
    <w:rsid w:val="00111C75"/>
    <w:rsid w:val="001130EC"/>
    <w:rsid w:val="0011327B"/>
    <w:rsid w:val="0011769E"/>
    <w:rsid w:val="00124DEE"/>
    <w:rsid w:val="00125EA7"/>
    <w:rsid w:val="00131804"/>
    <w:rsid w:val="00133FAD"/>
    <w:rsid w:val="00134FF6"/>
    <w:rsid w:val="00135194"/>
    <w:rsid w:val="00136BE3"/>
    <w:rsid w:val="00137016"/>
    <w:rsid w:val="00143179"/>
    <w:rsid w:val="00145D43"/>
    <w:rsid w:val="001475DF"/>
    <w:rsid w:val="00147611"/>
    <w:rsid w:val="0015642F"/>
    <w:rsid w:val="00157256"/>
    <w:rsid w:val="001618D4"/>
    <w:rsid w:val="001623E3"/>
    <w:rsid w:val="001631C0"/>
    <w:rsid w:val="00164383"/>
    <w:rsid w:val="00164FF1"/>
    <w:rsid w:val="00166473"/>
    <w:rsid w:val="001667D6"/>
    <w:rsid w:val="0017005C"/>
    <w:rsid w:val="00171ED1"/>
    <w:rsid w:val="00173145"/>
    <w:rsid w:val="0017316B"/>
    <w:rsid w:val="00174D57"/>
    <w:rsid w:val="00175000"/>
    <w:rsid w:val="00175F24"/>
    <w:rsid w:val="00180F5F"/>
    <w:rsid w:val="00183E1A"/>
    <w:rsid w:val="00186A02"/>
    <w:rsid w:val="00192C46"/>
    <w:rsid w:val="00195818"/>
    <w:rsid w:val="00195F02"/>
    <w:rsid w:val="001A0558"/>
    <w:rsid w:val="001A1103"/>
    <w:rsid w:val="001A3514"/>
    <w:rsid w:val="001A43E0"/>
    <w:rsid w:val="001A4647"/>
    <w:rsid w:val="001A7B60"/>
    <w:rsid w:val="001B2073"/>
    <w:rsid w:val="001B2EFB"/>
    <w:rsid w:val="001B46A8"/>
    <w:rsid w:val="001B7A65"/>
    <w:rsid w:val="001B7A9B"/>
    <w:rsid w:val="001C133D"/>
    <w:rsid w:val="001C1EDD"/>
    <w:rsid w:val="001C5162"/>
    <w:rsid w:val="001C5EC4"/>
    <w:rsid w:val="001C7E30"/>
    <w:rsid w:val="001D0703"/>
    <w:rsid w:val="001D141F"/>
    <w:rsid w:val="001D1EB2"/>
    <w:rsid w:val="001D2858"/>
    <w:rsid w:val="001D3F2B"/>
    <w:rsid w:val="001D5F32"/>
    <w:rsid w:val="001E41F3"/>
    <w:rsid w:val="001E5DD2"/>
    <w:rsid w:val="001F23A6"/>
    <w:rsid w:val="001F2A9C"/>
    <w:rsid w:val="001F2F15"/>
    <w:rsid w:val="001F5ACB"/>
    <w:rsid w:val="001F5CA3"/>
    <w:rsid w:val="001F7C30"/>
    <w:rsid w:val="00201006"/>
    <w:rsid w:val="00202939"/>
    <w:rsid w:val="00212558"/>
    <w:rsid w:val="00213B82"/>
    <w:rsid w:val="00214D8E"/>
    <w:rsid w:val="00215A69"/>
    <w:rsid w:val="002239A6"/>
    <w:rsid w:val="002241C4"/>
    <w:rsid w:val="00224B3B"/>
    <w:rsid w:val="002252EF"/>
    <w:rsid w:val="0022533F"/>
    <w:rsid w:val="00226851"/>
    <w:rsid w:val="00231326"/>
    <w:rsid w:val="00237100"/>
    <w:rsid w:val="00237275"/>
    <w:rsid w:val="00241A6A"/>
    <w:rsid w:val="00246C43"/>
    <w:rsid w:val="00247E50"/>
    <w:rsid w:val="00251AAA"/>
    <w:rsid w:val="002558E0"/>
    <w:rsid w:val="0026004D"/>
    <w:rsid w:val="002605D9"/>
    <w:rsid w:val="0026101E"/>
    <w:rsid w:val="002657A0"/>
    <w:rsid w:val="00265C5D"/>
    <w:rsid w:val="00265FDA"/>
    <w:rsid w:val="002746DE"/>
    <w:rsid w:val="00275042"/>
    <w:rsid w:val="002757BB"/>
    <w:rsid w:val="00275D12"/>
    <w:rsid w:val="0028139E"/>
    <w:rsid w:val="002834BD"/>
    <w:rsid w:val="002835C4"/>
    <w:rsid w:val="002860C4"/>
    <w:rsid w:val="00287458"/>
    <w:rsid w:val="00294EB9"/>
    <w:rsid w:val="0029717E"/>
    <w:rsid w:val="002A01CC"/>
    <w:rsid w:val="002A0CE9"/>
    <w:rsid w:val="002A2DDF"/>
    <w:rsid w:val="002B4921"/>
    <w:rsid w:val="002B513E"/>
    <w:rsid w:val="002B520F"/>
    <w:rsid w:val="002B5741"/>
    <w:rsid w:val="002B59C7"/>
    <w:rsid w:val="002B5C3D"/>
    <w:rsid w:val="002C072A"/>
    <w:rsid w:val="002C148A"/>
    <w:rsid w:val="002C1766"/>
    <w:rsid w:val="002C281C"/>
    <w:rsid w:val="002C3545"/>
    <w:rsid w:val="002D0BC2"/>
    <w:rsid w:val="002D1445"/>
    <w:rsid w:val="002D2E06"/>
    <w:rsid w:val="002D33E1"/>
    <w:rsid w:val="002D7339"/>
    <w:rsid w:val="002E225A"/>
    <w:rsid w:val="002E23A8"/>
    <w:rsid w:val="002E24B5"/>
    <w:rsid w:val="002E2D2D"/>
    <w:rsid w:val="002E3025"/>
    <w:rsid w:val="002E3D60"/>
    <w:rsid w:val="002E5137"/>
    <w:rsid w:val="002E7E69"/>
    <w:rsid w:val="002F300E"/>
    <w:rsid w:val="002F623C"/>
    <w:rsid w:val="002F68B5"/>
    <w:rsid w:val="002F7338"/>
    <w:rsid w:val="003000C0"/>
    <w:rsid w:val="00301D4A"/>
    <w:rsid w:val="00301EC1"/>
    <w:rsid w:val="00302175"/>
    <w:rsid w:val="00305409"/>
    <w:rsid w:val="00305D6A"/>
    <w:rsid w:val="003072E5"/>
    <w:rsid w:val="003115D6"/>
    <w:rsid w:val="00311E83"/>
    <w:rsid w:val="00323F2A"/>
    <w:rsid w:val="00333122"/>
    <w:rsid w:val="00333B09"/>
    <w:rsid w:val="00334D99"/>
    <w:rsid w:val="003355D6"/>
    <w:rsid w:val="00336199"/>
    <w:rsid w:val="003367EE"/>
    <w:rsid w:val="00341277"/>
    <w:rsid w:val="00343F87"/>
    <w:rsid w:val="00346766"/>
    <w:rsid w:val="003505ED"/>
    <w:rsid w:val="00350748"/>
    <w:rsid w:val="003535F0"/>
    <w:rsid w:val="00355BEB"/>
    <w:rsid w:val="00360CFF"/>
    <w:rsid w:val="00362AAA"/>
    <w:rsid w:val="0036378C"/>
    <w:rsid w:val="00364CF2"/>
    <w:rsid w:val="00365064"/>
    <w:rsid w:val="00370763"/>
    <w:rsid w:val="00371E5C"/>
    <w:rsid w:val="00372378"/>
    <w:rsid w:val="00372D30"/>
    <w:rsid w:val="00374E7B"/>
    <w:rsid w:val="0038176A"/>
    <w:rsid w:val="00383766"/>
    <w:rsid w:val="0039258D"/>
    <w:rsid w:val="00395B3A"/>
    <w:rsid w:val="003A1119"/>
    <w:rsid w:val="003A6E0C"/>
    <w:rsid w:val="003B20E0"/>
    <w:rsid w:val="003B3EA2"/>
    <w:rsid w:val="003B448D"/>
    <w:rsid w:val="003B55D8"/>
    <w:rsid w:val="003B6EBB"/>
    <w:rsid w:val="003C046C"/>
    <w:rsid w:val="003C2275"/>
    <w:rsid w:val="003C2A1A"/>
    <w:rsid w:val="003C2DB3"/>
    <w:rsid w:val="003C6439"/>
    <w:rsid w:val="003D34D6"/>
    <w:rsid w:val="003D59F7"/>
    <w:rsid w:val="003E05E9"/>
    <w:rsid w:val="003E10F0"/>
    <w:rsid w:val="003E1A36"/>
    <w:rsid w:val="003E3363"/>
    <w:rsid w:val="003E577A"/>
    <w:rsid w:val="003E5C4C"/>
    <w:rsid w:val="003E65E7"/>
    <w:rsid w:val="003E6EC9"/>
    <w:rsid w:val="003F0458"/>
    <w:rsid w:val="003F1AFD"/>
    <w:rsid w:val="003F2D18"/>
    <w:rsid w:val="003F519E"/>
    <w:rsid w:val="003F6988"/>
    <w:rsid w:val="00401DB3"/>
    <w:rsid w:val="0040227D"/>
    <w:rsid w:val="0040264B"/>
    <w:rsid w:val="004036FD"/>
    <w:rsid w:val="00404E4B"/>
    <w:rsid w:val="00406217"/>
    <w:rsid w:val="00410B1B"/>
    <w:rsid w:val="00410CB4"/>
    <w:rsid w:val="00410F0F"/>
    <w:rsid w:val="004124CF"/>
    <w:rsid w:val="004127DA"/>
    <w:rsid w:val="00413FFD"/>
    <w:rsid w:val="00414C99"/>
    <w:rsid w:val="00417F64"/>
    <w:rsid w:val="004231AB"/>
    <w:rsid w:val="004242F1"/>
    <w:rsid w:val="00432189"/>
    <w:rsid w:val="00432932"/>
    <w:rsid w:val="00437FAE"/>
    <w:rsid w:val="004419F6"/>
    <w:rsid w:val="00442251"/>
    <w:rsid w:val="0045780C"/>
    <w:rsid w:val="0046174F"/>
    <w:rsid w:val="00461C38"/>
    <w:rsid w:val="00464BB9"/>
    <w:rsid w:val="004650AC"/>
    <w:rsid w:val="004677A6"/>
    <w:rsid w:val="004678ED"/>
    <w:rsid w:val="00470BCA"/>
    <w:rsid w:val="00470EB9"/>
    <w:rsid w:val="0047132D"/>
    <w:rsid w:val="004730CC"/>
    <w:rsid w:val="004742D5"/>
    <w:rsid w:val="0047605D"/>
    <w:rsid w:val="00480622"/>
    <w:rsid w:val="00480F68"/>
    <w:rsid w:val="00481057"/>
    <w:rsid w:val="004819A6"/>
    <w:rsid w:val="00483345"/>
    <w:rsid w:val="00485223"/>
    <w:rsid w:val="004876EA"/>
    <w:rsid w:val="004A0EA5"/>
    <w:rsid w:val="004A308C"/>
    <w:rsid w:val="004B67DC"/>
    <w:rsid w:val="004B75B7"/>
    <w:rsid w:val="004C25B7"/>
    <w:rsid w:val="004C3BBC"/>
    <w:rsid w:val="004C3C5F"/>
    <w:rsid w:val="004C40FC"/>
    <w:rsid w:val="004C45B5"/>
    <w:rsid w:val="004D1592"/>
    <w:rsid w:val="004D27E6"/>
    <w:rsid w:val="004D3CE4"/>
    <w:rsid w:val="004D441A"/>
    <w:rsid w:val="004D7FEC"/>
    <w:rsid w:val="004E33FD"/>
    <w:rsid w:val="004E4750"/>
    <w:rsid w:val="004E4FC1"/>
    <w:rsid w:val="004E5010"/>
    <w:rsid w:val="004E5C85"/>
    <w:rsid w:val="004E6375"/>
    <w:rsid w:val="004E78EC"/>
    <w:rsid w:val="004F1397"/>
    <w:rsid w:val="004F1A0B"/>
    <w:rsid w:val="004F249E"/>
    <w:rsid w:val="004F4D7B"/>
    <w:rsid w:val="004F6237"/>
    <w:rsid w:val="004F7FA8"/>
    <w:rsid w:val="0050364B"/>
    <w:rsid w:val="00503C65"/>
    <w:rsid w:val="0050493B"/>
    <w:rsid w:val="0051012A"/>
    <w:rsid w:val="00513DED"/>
    <w:rsid w:val="00513F94"/>
    <w:rsid w:val="0051450B"/>
    <w:rsid w:val="0051580D"/>
    <w:rsid w:val="00515C73"/>
    <w:rsid w:val="005163CE"/>
    <w:rsid w:val="00521B72"/>
    <w:rsid w:val="00521BFF"/>
    <w:rsid w:val="00523CDD"/>
    <w:rsid w:val="00530FF2"/>
    <w:rsid w:val="00533549"/>
    <w:rsid w:val="00540AA8"/>
    <w:rsid w:val="00542892"/>
    <w:rsid w:val="00543D75"/>
    <w:rsid w:val="00544560"/>
    <w:rsid w:val="00545521"/>
    <w:rsid w:val="00545F12"/>
    <w:rsid w:val="00550584"/>
    <w:rsid w:val="00553D92"/>
    <w:rsid w:val="005605BC"/>
    <w:rsid w:val="00562F82"/>
    <w:rsid w:val="00564BCD"/>
    <w:rsid w:val="00565F1A"/>
    <w:rsid w:val="005661B5"/>
    <w:rsid w:val="0057050D"/>
    <w:rsid w:val="00571C34"/>
    <w:rsid w:val="005737E3"/>
    <w:rsid w:val="005774D1"/>
    <w:rsid w:val="005778AF"/>
    <w:rsid w:val="00580EAD"/>
    <w:rsid w:val="00583E7C"/>
    <w:rsid w:val="00587ECF"/>
    <w:rsid w:val="00592C2A"/>
    <w:rsid w:val="00592D74"/>
    <w:rsid w:val="005935F2"/>
    <w:rsid w:val="00597335"/>
    <w:rsid w:val="0059740F"/>
    <w:rsid w:val="005A10BE"/>
    <w:rsid w:val="005A1F9E"/>
    <w:rsid w:val="005A3D57"/>
    <w:rsid w:val="005B2B48"/>
    <w:rsid w:val="005B6C37"/>
    <w:rsid w:val="005B74B5"/>
    <w:rsid w:val="005C109D"/>
    <w:rsid w:val="005C1A8F"/>
    <w:rsid w:val="005C2AF2"/>
    <w:rsid w:val="005C38A7"/>
    <w:rsid w:val="005C4BF3"/>
    <w:rsid w:val="005C4F8B"/>
    <w:rsid w:val="005C78BD"/>
    <w:rsid w:val="005E175A"/>
    <w:rsid w:val="005E20C6"/>
    <w:rsid w:val="005E2C44"/>
    <w:rsid w:val="005E3839"/>
    <w:rsid w:val="005E4BB2"/>
    <w:rsid w:val="005F08A2"/>
    <w:rsid w:val="005F11DA"/>
    <w:rsid w:val="005F3402"/>
    <w:rsid w:val="005F7285"/>
    <w:rsid w:val="005F7E3B"/>
    <w:rsid w:val="00601D46"/>
    <w:rsid w:val="00601F80"/>
    <w:rsid w:val="00605EDC"/>
    <w:rsid w:val="00606805"/>
    <w:rsid w:val="00616AFA"/>
    <w:rsid w:val="0061794C"/>
    <w:rsid w:val="00620242"/>
    <w:rsid w:val="00621188"/>
    <w:rsid w:val="006257ED"/>
    <w:rsid w:val="006275F8"/>
    <w:rsid w:val="00635CD8"/>
    <w:rsid w:val="00635D2D"/>
    <w:rsid w:val="006373EA"/>
    <w:rsid w:val="0064222C"/>
    <w:rsid w:val="00643BA1"/>
    <w:rsid w:val="006457D0"/>
    <w:rsid w:val="006459E2"/>
    <w:rsid w:val="00646C14"/>
    <w:rsid w:val="00653B48"/>
    <w:rsid w:val="00654E37"/>
    <w:rsid w:val="00656CA7"/>
    <w:rsid w:val="006571C4"/>
    <w:rsid w:val="00663D44"/>
    <w:rsid w:val="00663FB8"/>
    <w:rsid w:val="00664AFB"/>
    <w:rsid w:val="00670318"/>
    <w:rsid w:val="006758E1"/>
    <w:rsid w:val="006771EA"/>
    <w:rsid w:val="0068013A"/>
    <w:rsid w:val="006810F7"/>
    <w:rsid w:val="00682099"/>
    <w:rsid w:val="0068250F"/>
    <w:rsid w:val="00683E1C"/>
    <w:rsid w:val="00684AFF"/>
    <w:rsid w:val="00687C5A"/>
    <w:rsid w:val="0069245B"/>
    <w:rsid w:val="00695808"/>
    <w:rsid w:val="00695C4D"/>
    <w:rsid w:val="006A0A63"/>
    <w:rsid w:val="006A154B"/>
    <w:rsid w:val="006A1CA0"/>
    <w:rsid w:val="006A5E1C"/>
    <w:rsid w:val="006A76DD"/>
    <w:rsid w:val="006B24DB"/>
    <w:rsid w:val="006B38C2"/>
    <w:rsid w:val="006B46FB"/>
    <w:rsid w:val="006B5921"/>
    <w:rsid w:val="006B5DF9"/>
    <w:rsid w:val="006C02F2"/>
    <w:rsid w:val="006C1934"/>
    <w:rsid w:val="006C19F7"/>
    <w:rsid w:val="006C37AF"/>
    <w:rsid w:val="006C41DA"/>
    <w:rsid w:val="006C4A27"/>
    <w:rsid w:val="006C5A0B"/>
    <w:rsid w:val="006C6F64"/>
    <w:rsid w:val="006C7BDF"/>
    <w:rsid w:val="006D05F2"/>
    <w:rsid w:val="006D2715"/>
    <w:rsid w:val="006D2B67"/>
    <w:rsid w:val="006D2F35"/>
    <w:rsid w:val="006D63FA"/>
    <w:rsid w:val="006E0107"/>
    <w:rsid w:val="006E068E"/>
    <w:rsid w:val="006E21FB"/>
    <w:rsid w:val="006E3F88"/>
    <w:rsid w:val="006E5579"/>
    <w:rsid w:val="006E7DF0"/>
    <w:rsid w:val="006E7E48"/>
    <w:rsid w:val="006F08FB"/>
    <w:rsid w:val="006F3294"/>
    <w:rsid w:val="006F34BF"/>
    <w:rsid w:val="006F73CB"/>
    <w:rsid w:val="00704A75"/>
    <w:rsid w:val="00707241"/>
    <w:rsid w:val="0072409A"/>
    <w:rsid w:val="00724AC8"/>
    <w:rsid w:val="00725FF2"/>
    <w:rsid w:val="00727E18"/>
    <w:rsid w:val="00733CCF"/>
    <w:rsid w:val="00741B9D"/>
    <w:rsid w:val="00745330"/>
    <w:rsid w:val="00745C77"/>
    <w:rsid w:val="0074617D"/>
    <w:rsid w:val="0075004C"/>
    <w:rsid w:val="0075113A"/>
    <w:rsid w:val="0075391A"/>
    <w:rsid w:val="007602A6"/>
    <w:rsid w:val="00761122"/>
    <w:rsid w:val="00761FC9"/>
    <w:rsid w:val="00762DBA"/>
    <w:rsid w:val="007669A5"/>
    <w:rsid w:val="007669E8"/>
    <w:rsid w:val="00766B08"/>
    <w:rsid w:val="00767F20"/>
    <w:rsid w:val="00770A40"/>
    <w:rsid w:val="00773395"/>
    <w:rsid w:val="0077715B"/>
    <w:rsid w:val="00780B5E"/>
    <w:rsid w:val="00780DD4"/>
    <w:rsid w:val="007839B9"/>
    <w:rsid w:val="00792342"/>
    <w:rsid w:val="007934A8"/>
    <w:rsid w:val="0079568B"/>
    <w:rsid w:val="00796735"/>
    <w:rsid w:val="00796EBF"/>
    <w:rsid w:val="007A019A"/>
    <w:rsid w:val="007A11A8"/>
    <w:rsid w:val="007A30B4"/>
    <w:rsid w:val="007A3F37"/>
    <w:rsid w:val="007A4B9B"/>
    <w:rsid w:val="007A5375"/>
    <w:rsid w:val="007A7819"/>
    <w:rsid w:val="007B1444"/>
    <w:rsid w:val="007B3048"/>
    <w:rsid w:val="007B512A"/>
    <w:rsid w:val="007B6577"/>
    <w:rsid w:val="007C0A66"/>
    <w:rsid w:val="007C2097"/>
    <w:rsid w:val="007C4DAC"/>
    <w:rsid w:val="007C5841"/>
    <w:rsid w:val="007D0587"/>
    <w:rsid w:val="007D081B"/>
    <w:rsid w:val="007D1B7B"/>
    <w:rsid w:val="007D55EC"/>
    <w:rsid w:val="007D6099"/>
    <w:rsid w:val="007D6A07"/>
    <w:rsid w:val="007E109F"/>
    <w:rsid w:val="007E4C01"/>
    <w:rsid w:val="007E546B"/>
    <w:rsid w:val="007F4A87"/>
    <w:rsid w:val="0080040D"/>
    <w:rsid w:val="0080111B"/>
    <w:rsid w:val="00807C14"/>
    <w:rsid w:val="00812357"/>
    <w:rsid w:val="00813A9C"/>
    <w:rsid w:val="00813C36"/>
    <w:rsid w:val="00813F1D"/>
    <w:rsid w:val="00815069"/>
    <w:rsid w:val="00815EC3"/>
    <w:rsid w:val="00817E34"/>
    <w:rsid w:val="008238C8"/>
    <w:rsid w:val="00824191"/>
    <w:rsid w:val="00826350"/>
    <w:rsid w:val="008271BB"/>
    <w:rsid w:val="008279FA"/>
    <w:rsid w:val="00827E95"/>
    <w:rsid w:val="00830FD8"/>
    <w:rsid w:val="00835025"/>
    <w:rsid w:val="00841794"/>
    <w:rsid w:val="008433AD"/>
    <w:rsid w:val="00844E40"/>
    <w:rsid w:val="00846D8C"/>
    <w:rsid w:val="00850456"/>
    <w:rsid w:val="008509A9"/>
    <w:rsid w:val="008517EF"/>
    <w:rsid w:val="00851C29"/>
    <w:rsid w:val="00853764"/>
    <w:rsid w:val="00854B6F"/>
    <w:rsid w:val="00855FFB"/>
    <w:rsid w:val="0085623B"/>
    <w:rsid w:val="00856566"/>
    <w:rsid w:val="008620FD"/>
    <w:rsid w:val="008626E7"/>
    <w:rsid w:val="0086714C"/>
    <w:rsid w:val="00870EE7"/>
    <w:rsid w:val="00871E6F"/>
    <w:rsid w:val="0087278D"/>
    <w:rsid w:val="00875968"/>
    <w:rsid w:val="00876809"/>
    <w:rsid w:val="0087760F"/>
    <w:rsid w:val="00880B58"/>
    <w:rsid w:val="00885FC0"/>
    <w:rsid w:val="008935E5"/>
    <w:rsid w:val="0089484A"/>
    <w:rsid w:val="00896A6A"/>
    <w:rsid w:val="00896CBC"/>
    <w:rsid w:val="008A079F"/>
    <w:rsid w:val="008A6D0F"/>
    <w:rsid w:val="008A7A81"/>
    <w:rsid w:val="008B0140"/>
    <w:rsid w:val="008B10C7"/>
    <w:rsid w:val="008B1AAC"/>
    <w:rsid w:val="008B3652"/>
    <w:rsid w:val="008B4E80"/>
    <w:rsid w:val="008B6145"/>
    <w:rsid w:val="008C14B8"/>
    <w:rsid w:val="008C66F7"/>
    <w:rsid w:val="008C710E"/>
    <w:rsid w:val="008D72D1"/>
    <w:rsid w:val="008D7A94"/>
    <w:rsid w:val="008D7B0D"/>
    <w:rsid w:val="008E1351"/>
    <w:rsid w:val="008E22D4"/>
    <w:rsid w:val="008E3AC5"/>
    <w:rsid w:val="008E56F0"/>
    <w:rsid w:val="008E5749"/>
    <w:rsid w:val="008E7EB5"/>
    <w:rsid w:val="008F30A8"/>
    <w:rsid w:val="008F3FEB"/>
    <w:rsid w:val="008F686C"/>
    <w:rsid w:val="008F6C05"/>
    <w:rsid w:val="008F721D"/>
    <w:rsid w:val="008F72C3"/>
    <w:rsid w:val="009027C4"/>
    <w:rsid w:val="00910E1D"/>
    <w:rsid w:val="00910F08"/>
    <w:rsid w:val="009122BB"/>
    <w:rsid w:val="00913C60"/>
    <w:rsid w:val="0091460B"/>
    <w:rsid w:val="00914FAA"/>
    <w:rsid w:val="009209A0"/>
    <w:rsid w:val="009221E8"/>
    <w:rsid w:val="009251C8"/>
    <w:rsid w:val="00931227"/>
    <w:rsid w:val="0093180F"/>
    <w:rsid w:val="009340E8"/>
    <w:rsid w:val="00941531"/>
    <w:rsid w:val="00944658"/>
    <w:rsid w:val="00946C91"/>
    <w:rsid w:val="00947BD0"/>
    <w:rsid w:val="00951097"/>
    <w:rsid w:val="009521E1"/>
    <w:rsid w:val="00954134"/>
    <w:rsid w:val="009544A4"/>
    <w:rsid w:val="009550B1"/>
    <w:rsid w:val="00955649"/>
    <w:rsid w:val="0096146C"/>
    <w:rsid w:val="00966F3D"/>
    <w:rsid w:val="00972490"/>
    <w:rsid w:val="009749F1"/>
    <w:rsid w:val="0097703A"/>
    <w:rsid w:val="009775B9"/>
    <w:rsid w:val="009777D9"/>
    <w:rsid w:val="00980461"/>
    <w:rsid w:val="00980F0F"/>
    <w:rsid w:val="00981891"/>
    <w:rsid w:val="00984913"/>
    <w:rsid w:val="009849BF"/>
    <w:rsid w:val="00984C3D"/>
    <w:rsid w:val="009878BD"/>
    <w:rsid w:val="00991B88"/>
    <w:rsid w:val="009961C3"/>
    <w:rsid w:val="00996E03"/>
    <w:rsid w:val="009A1220"/>
    <w:rsid w:val="009A3A33"/>
    <w:rsid w:val="009A50E5"/>
    <w:rsid w:val="009A579D"/>
    <w:rsid w:val="009A7B62"/>
    <w:rsid w:val="009B2F08"/>
    <w:rsid w:val="009B587F"/>
    <w:rsid w:val="009B6B2A"/>
    <w:rsid w:val="009C2853"/>
    <w:rsid w:val="009C547E"/>
    <w:rsid w:val="009C5EDF"/>
    <w:rsid w:val="009D1600"/>
    <w:rsid w:val="009D22CB"/>
    <w:rsid w:val="009D233D"/>
    <w:rsid w:val="009D2FD6"/>
    <w:rsid w:val="009D5102"/>
    <w:rsid w:val="009D5793"/>
    <w:rsid w:val="009D61C0"/>
    <w:rsid w:val="009E0356"/>
    <w:rsid w:val="009E2E11"/>
    <w:rsid w:val="009E3297"/>
    <w:rsid w:val="009F6389"/>
    <w:rsid w:val="009F734F"/>
    <w:rsid w:val="009F738A"/>
    <w:rsid w:val="00A03A2F"/>
    <w:rsid w:val="00A0600A"/>
    <w:rsid w:val="00A077A1"/>
    <w:rsid w:val="00A117DE"/>
    <w:rsid w:val="00A141A8"/>
    <w:rsid w:val="00A20757"/>
    <w:rsid w:val="00A20CF1"/>
    <w:rsid w:val="00A21023"/>
    <w:rsid w:val="00A246B6"/>
    <w:rsid w:val="00A2634C"/>
    <w:rsid w:val="00A2655F"/>
    <w:rsid w:val="00A32D03"/>
    <w:rsid w:val="00A33B87"/>
    <w:rsid w:val="00A34BC9"/>
    <w:rsid w:val="00A40ACF"/>
    <w:rsid w:val="00A44D38"/>
    <w:rsid w:val="00A45AC7"/>
    <w:rsid w:val="00A47E70"/>
    <w:rsid w:val="00A5121D"/>
    <w:rsid w:val="00A51BA9"/>
    <w:rsid w:val="00A52243"/>
    <w:rsid w:val="00A53D3E"/>
    <w:rsid w:val="00A55DFF"/>
    <w:rsid w:val="00A60AA1"/>
    <w:rsid w:val="00A61F1A"/>
    <w:rsid w:val="00A739DA"/>
    <w:rsid w:val="00A7671C"/>
    <w:rsid w:val="00A80BDE"/>
    <w:rsid w:val="00A81CC1"/>
    <w:rsid w:val="00A84A8A"/>
    <w:rsid w:val="00A868A6"/>
    <w:rsid w:val="00A90492"/>
    <w:rsid w:val="00A91747"/>
    <w:rsid w:val="00A91FC8"/>
    <w:rsid w:val="00A92AC3"/>
    <w:rsid w:val="00A92C4B"/>
    <w:rsid w:val="00A93443"/>
    <w:rsid w:val="00A93D96"/>
    <w:rsid w:val="00A96BA8"/>
    <w:rsid w:val="00AA4C6B"/>
    <w:rsid w:val="00AA79CC"/>
    <w:rsid w:val="00AB1B0C"/>
    <w:rsid w:val="00AB5082"/>
    <w:rsid w:val="00AB6A74"/>
    <w:rsid w:val="00AC0475"/>
    <w:rsid w:val="00AC403D"/>
    <w:rsid w:val="00AC4AF5"/>
    <w:rsid w:val="00AC4E81"/>
    <w:rsid w:val="00AC5EF4"/>
    <w:rsid w:val="00AD1158"/>
    <w:rsid w:val="00AD1CD8"/>
    <w:rsid w:val="00AD360E"/>
    <w:rsid w:val="00AD48E2"/>
    <w:rsid w:val="00AE2CB1"/>
    <w:rsid w:val="00AE5662"/>
    <w:rsid w:val="00AE5C32"/>
    <w:rsid w:val="00AE7D3B"/>
    <w:rsid w:val="00AF2041"/>
    <w:rsid w:val="00B04D98"/>
    <w:rsid w:val="00B05894"/>
    <w:rsid w:val="00B064F0"/>
    <w:rsid w:val="00B11D95"/>
    <w:rsid w:val="00B12050"/>
    <w:rsid w:val="00B1474A"/>
    <w:rsid w:val="00B14B81"/>
    <w:rsid w:val="00B20682"/>
    <w:rsid w:val="00B22214"/>
    <w:rsid w:val="00B24E88"/>
    <w:rsid w:val="00B258BB"/>
    <w:rsid w:val="00B25C53"/>
    <w:rsid w:val="00B36283"/>
    <w:rsid w:val="00B37250"/>
    <w:rsid w:val="00B375F0"/>
    <w:rsid w:val="00B378E8"/>
    <w:rsid w:val="00B4276B"/>
    <w:rsid w:val="00B42E5E"/>
    <w:rsid w:val="00B451D6"/>
    <w:rsid w:val="00B45E16"/>
    <w:rsid w:val="00B46074"/>
    <w:rsid w:val="00B46B17"/>
    <w:rsid w:val="00B50CEC"/>
    <w:rsid w:val="00B5160D"/>
    <w:rsid w:val="00B544FF"/>
    <w:rsid w:val="00B56814"/>
    <w:rsid w:val="00B56C11"/>
    <w:rsid w:val="00B60A01"/>
    <w:rsid w:val="00B60A0B"/>
    <w:rsid w:val="00B6606D"/>
    <w:rsid w:val="00B67B97"/>
    <w:rsid w:val="00B70675"/>
    <w:rsid w:val="00B733BD"/>
    <w:rsid w:val="00B75459"/>
    <w:rsid w:val="00B76CFC"/>
    <w:rsid w:val="00B7727E"/>
    <w:rsid w:val="00B825F0"/>
    <w:rsid w:val="00B84947"/>
    <w:rsid w:val="00B851EA"/>
    <w:rsid w:val="00B86955"/>
    <w:rsid w:val="00B9031A"/>
    <w:rsid w:val="00B907FF"/>
    <w:rsid w:val="00B92C23"/>
    <w:rsid w:val="00B968C8"/>
    <w:rsid w:val="00BA0327"/>
    <w:rsid w:val="00BA11E6"/>
    <w:rsid w:val="00BA153C"/>
    <w:rsid w:val="00BA3EC5"/>
    <w:rsid w:val="00BA5792"/>
    <w:rsid w:val="00BA5D9D"/>
    <w:rsid w:val="00BB2995"/>
    <w:rsid w:val="00BB336C"/>
    <w:rsid w:val="00BB4ACA"/>
    <w:rsid w:val="00BB5DFC"/>
    <w:rsid w:val="00BB69C2"/>
    <w:rsid w:val="00BC0D95"/>
    <w:rsid w:val="00BC1395"/>
    <w:rsid w:val="00BC544B"/>
    <w:rsid w:val="00BC7904"/>
    <w:rsid w:val="00BD22EB"/>
    <w:rsid w:val="00BD2664"/>
    <w:rsid w:val="00BD279D"/>
    <w:rsid w:val="00BD3084"/>
    <w:rsid w:val="00BD6BB8"/>
    <w:rsid w:val="00BF0972"/>
    <w:rsid w:val="00BF2696"/>
    <w:rsid w:val="00BF3EE0"/>
    <w:rsid w:val="00C100C5"/>
    <w:rsid w:val="00C10E3E"/>
    <w:rsid w:val="00C2179B"/>
    <w:rsid w:val="00C223F1"/>
    <w:rsid w:val="00C22661"/>
    <w:rsid w:val="00C32933"/>
    <w:rsid w:val="00C32C1A"/>
    <w:rsid w:val="00C35591"/>
    <w:rsid w:val="00C41DC4"/>
    <w:rsid w:val="00C4249D"/>
    <w:rsid w:val="00C4329E"/>
    <w:rsid w:val="00C50636"/>
    <w:rsid w:val="00C51098"/>
    <w:rsid w:val="00C51862"/>
    <w:rsid w:val="00C52299"/>
    <w:rsid w:val="00C52752"/>
    <w:rsid w:val="00C569D0"/>
    <w:rsid w:val="00C618FB"/>
    <w:rsid w:val="00C61B17"/>
    <w:rsid w:val="00C61D65"/>
    <w:rsid w:val="00C64C3E"/>
    <w:rsid w:val="00C65645"/>
    <w:rsid w:val="00C66A6D"/>
    <w:rsid w:val="00C7052E"/>
    <w:rsid w:val="00C7169F"/>
    <w:rsid w:val="00C720C9"/>
    <w:rsid w:val="00C77645"/>
    <w:rsid w:val="00C816D4"/>
    <w:rsid w:val="00C841D7"/>
    <w:rsid w:val="00C95985"/>
    <w:rsid w:val="00CB41DD"/>
    <w:rsid w:val="00CB6322"/>
    <w:rsid w:val="00CB7FC5"/>
    <w:rsid w:val="00CC34A0"/>
    <w:rsid w:val="00CC34F8"/>
    <w:rsid w:val="00CC5026"/>
    <w:rsid w:val="00CD156E"/>
    <w:rsid w:val="00CD2C94"/>
    <w:rsid w:val="00CD4C1F"/>
    <w:rsid w:val="00CE4469"/>
    <w:rsid w:val="00CE47C2"/>
    <w:rsid w:val="00CE52AB"/>
    <w:rsid w:val="00CE6AE6"/>
    <w:rsid w:val="00CF008C"/>
    <w:rsid w:val="00CF57FF"/>
    <w:rsid w:val="00CF6528"/>
    <w:rsid w:val="00CF69AF"/>
    <w:rsid w:val="00CF6D66"/>
    <w:rsid w:val="00D0182A"/>
    <w:rsid w:val="00D03F9A"/>
    <w:rsid w:val="00D0497A"/>
    <w:rsid w:val="00D06A95"/>
    <w:rsid w:val="00D10090"/>
    <w:rsid w:val="00D12694"/>
    <w:rsid w:val="00D16D44"/>
    <w:rsid w:val="00D20BAC"/>
    <w:rsid w:val="00D21CC4"/>
    <w:rsid w:val="00D26B42"/>
    <w:rsid w:val="00D27A6B"/>
    <w:rsid w:val="00D32A5D"/>
    <w:rsid w:val="00D32E9A"/>
    <w:rsid w:val="00D4309B"/>
    <w:rsid w:val="00D45820"/>
    <w:rsid w:val="00D47339"/>
    <w:rsid w:val="00D50632"/>
    <w:rsid w:val="00D50D28"/>
    <w:rsid w:val="00D51FF6"/>
    <w:rsid w:val="00D55894"/>
    <w:rsid w:val="00D60183"/>
    <w:rsid w:val="00D640BF"/>
    <w:rsid w:val="00D64A88"/>
    <w:rsid w:val="00D66F25"/>
    <w:rsid w:val="00D73EB7"/>
    <w:rsid w:val="00D74E6B"/>
    <w:rsid w:val="00D75645"/>
    <w:rsid w:val="00D767CC"/>
    <w:rsid w:val="00D813F6"/>
    <w:rsid w:val="00D81D39"/>
    <w:rsid w:val="00D827A3"/>
    <w:rsid w:val="00D875CA"/>
    <w:rsid w:val="00D90AFB"/>
    <w:rsid w:val="00DA39E8"/>
    <w:rsid w:val="00DA4901"/>
    <w:rsid w:val="00DA567A"/>
    <w:rsid w:val="00DA598F"/>
    <w:rsid w:val="00DA5D6C"/>
    <w:rsid w:val="00DA74DA"/>
    <w:rsid w:val="00DB07DC"/>
    <w:rsid w:val="00DB1D46"/>
    <w:rsid w:val="00DB3DCC"/>
    <w:rsid w:val="00DB4BFD"/>
    <w:rsid w:val="00DB680D"/>
    <w:rsid w:val="00DB6B5D"/>
    <w:rsid w:val="00DB6FEE"/>
    <w:rsid w:val="00DB73E9"/>
    <w:rsid w:val="00DC371C"/>
    <w:rsid w:val="00DC4B04"/>
    <w:rsid w:val="00DC4BC2"/>
    <w:rsid w:val="00DC61F2"/>
    <w:rsid w:val="00DC676E"/>
    <w:rsid w:val="00DC6BC2"/>
    <w:rsid w:val="00DC6BC9"/>
    <w:rsid w:val="00DD5FD5"/>
    <w:rsid w:val="00DD76EB"/>
    <w:rsid w:val="00DE34CF"/>
    <w:rsid w:val="00DE3971"/>
    <w:rsid w:val="00DE6981"/>
    <w:rsid w:val="00DF1992"/>
    <w:rsid w:val="00DF3598"/>
    <w:rsid w:val="00DF39F1"/>
    <w:rsid w:val="00DF51FA"/>
    <w:rsid w:val="00DF6D6B"/>
    <w:rsid w:val="00E01E41"/>
    <w:rsid w:val="00E04EA6"/>
    <w:rsid w:val="00E05519"/>
    <w:rsid w:val="00E067DE"/>
    <w:rsid w:val="00E11CC2"/>
    <w:rsid w:val="00E1227E"/>
    <w:rsid w:val="00E12D5F"/>
    <w:rsid w:val="00E130C4"/>
    <w:rsid w:val="00E15B45"/>
    <w:rsid w:val="00E1748D"/>
    <w:rsid w:val="00E211F5"/>
    <w:rsid w:val="00E226E0"/>
    <w:rsid w:val="00E22AF3"/>
    <w:rsid w:val="00E25D07"/>
    <w:rsid w:val="00E334D3"/>
    <w:rsid w:val="00E36D15"/>
    <w:rsid w:val="00E37F2C"/>
    <w:rsid w:val="00E4300F"/>
    <w:rsid w:val="00E4456E"/>
    <w:rsid w:val="00E469F0"/>
    <w:rsid w:val="00E47C93"/>
    <w:rsid w:val="00E5191A"/>
    <w:rsid w:val="00E5507B"/>
    <w:rsid w:val="00E61B14"/>
    <w:rsid w:val="00E649EF"/>
    <w:rsid w:val="00E6578B"/>
    <w:rsid w:val="00E66E34"/>
    <w:rsid w:val="00E710A7"/>
    <w:rsid w:val="00E71C53"/>
    <w:rsid w:val="00E720B7"/>
    <w:rsid w:val="00E720FB"/>
    <w:rsid w:val="00E74A95"/>
    <w:rsid w:val="00E761DD"/>
    <w:rsid w:val="00E77F92"/>
    <w:rsid w:val="00E846E0"/>
    <w:rsid w:val="00E8543B"/>
    <w:rsid w:val="00E9399D"/>
    <w:rsid w:val="00E9516A"/>
    <w:rsid w:val="00E9727E"/>
    <w:rsid w:val="00EA0573"/>
    <w:rsid w:val="00EA107B"/>
    <w:rsid w:val="00EA1D43"/>
    <w:rsid w:val="00EA2B67"/>
    <w:rsid w:val="00EA4A84"/>
    <w:rsid w:val="00EA52FB"/>
    <w:rsid w:val="00EA71C5"/>
    <w:rsid w:val="00EB3439"/>
    <w:rsid w:val="00EC1704"/>
    <w:rsid w:val="00EC3478"/>
    <w:rsid w:val="00ED275F"/>
    <w:rsid w:val="00ED6174"/>
    <w:rsid w:val="00ED6E06"/>
    <w:rsid w:val="00EE3CBD"/>
    <w:rsid w:val="00EE6AA4"/>
    <w:rsid w:val="00EE7D7C"/>
    <w:rsid w:val="00EF15FA"/>
    <w:rsid w:val="00EF23BB"/>
    <w:rsid w:val="00EF739E"/>
    <w:rsid w:val="00F0099E"/>
    <w:rsid w:val="00F01CD9"/>
    <w:rsid w:val="00F058EC"/>
    <w:rsid w:val="00F0643F"/>
    <w:rsid w:val="00F0729C"/>
    <w:rsid w:val="00F07A7C"/>
    <w:rsid w:val="00F07EDA"/>
    <w:rsid w:val="00F07F39"/>
    <w:rsid w:val="00F1204C"/>
    <w:rsid w:val="00F1400E"/>
    <w:rsid w:val="00F15EB0"/>
    <w:rsid w:val="00F16B28"/>
    <w:rsid w:val="00F21276"/>
    <w:rsid w:val="00F21AA7"/>
    <w:rsid w:val="00F25D98"/>
    <w:rsid w:val="00F300FB"/>
    <w:rsid w:val="00F31303"/>
    <w:rsid w:val="00F31C51"/>
    <w:rsid w:val="00F33033"/>
    <w:rsid w:val="00F3494E"/>
    <w:rsid w:val="00F36B03"/>
    <w:rsid w:val="00F4077C"/>
    <w:rsid w:val="00F4098F"/>
    <w:rsid w:val="00F44F9A"/>
    <w:rsid w:val="00F577F8"/>
    <w:rsid w:val="00F605A7"/>
    <w:rsid w:val="00F61778"/>
    <w:rsid w:val="00F61C93"/>
    <w:rsid w:val="00F620EC"/>
    <w:rsid w:val="00F62A9A"/>
    <w:rsid w:val="00F62E10"/>
    <w:rsid w:val="00F632D3"/>
    <w:rsid w:val="00F64300"/>
    <w:rsid w:val="00F66C52"/>
    <w:rsid w:val="00F674DD"/>
    <w:rsid w:val="00F71023"/>
    <w:rsid w:val="00F7192D"/>
    <w:rsid w:val="00F73719"/>
    <w:rsid w:val="00F76B87"/>
    <w:rsid w:val="00F8001E"/>
    <w:rsid w:val="00F862B6"/>
    <w:rsid w:val="00F903FC"/>
    <w:rsid w:val="00F9588E"/>
    <w:rsid w:val="00F95ABD"/>
    <w:rsid w:val="00F96860"/>
    <w:rsid w:val="00F968DC"/>
    <w:rsid w:val="00F97009"/>
    <w:rsid w:val="00FA2FBC"/>
    <w:rsid w:val="00FA3152"/>
    <w:rsid w:val="00FA5551"/>
    <w:rsid w:val="00FA6718"/>
    <w:rsid w:val="00FB1C7B"/>
    <w:rsid w:val="00FB410A"/>
    <w:rsid w:val="00FB6386"/>
    <w:rsid w:val="00FB7ED0"/>
    <w:rsid w:val="00FC3AB3"/>
    <w:rsid w:val="00FC58CA"/>
    <w:rsid w:val="00FC69EE"/>
    <w:rsid w:val="00FC7228"/>
    <w:rsid w:val="00FD193D"/>
    <w:rsid w:val="00FD1D43"/>
    <w:rsid w:val="00FD239F"/>
    <w:rsid w:val="00FE0ACB"/>
    <w:rsid w:val="00FE11DF"/>
    <w:rsid w:val="00FE3353"/>
    <w:rsid w:val="00FE3E1E"/>
    <w:rsid w:val="00FE68DE"/>
    <w:rsid w:val="00FF0B13"/>
    <w:rsid w:val="00FF59F8"/>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D004F"/>
  <w15:chartTrackingRefBased/>
  <w15:docId w15:val="{0DE71D1E-56E2-4124-8F31-DF58933EF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778AF"/>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正文文本 字符"/>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qFormat/>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批注框文本 字符"/>
    <w:link w:val="aa"/>
    <w:rPr>
      <w:rFonts w:ascii="Tahoma" w:hAnsi="Tahoma" w:cs="Tahoma"/>
      <w:sz w:val="16"/>
      <w:szCs w:val="16"/>
      <w:lang w:val="en-GB"/>
    </w:rPr>
  </w:style>
  <w:style w:type="character" w:customStyle="1" w:styleId="40">
    <w:name w:val="标题 4 字符"/>
    <w:link w:val="4"/>
    <w:rPr>
      <w:rFonts w:ascii="Arial" w:hAnsi="Arial"/>
      <w:sz w:val="24"/>
      <w:lang w:val="en-GB"/>
    </w:rPr>
  </w:style>
  <w:style w:type="character" w:customStyle="1" w:styleId="TALCar">
    <w:name w:val="TAL Car"/>
    <w:rPr>
      <w:rFonts w:ascii="Arial" w:hAnsi="Arial"/>
      <w:sz w:val="18"/>
      <w:lang w:val="en-GB"/>
    </w:rPr>
  </w:style>
  <w:style w:type="character" w:customStyle="1" w:styleId="TFChar">
    <w:name w:val="TF Char"/>
    <w:link w:val="TF"/>
    <w:rPr>
      <w:rFonts w:ascii="Arial" w:hAnsi="Arial"/>
      <w:b/>
      <w:lang w:val="en-GB"/>
    </w:rPr>
  </w:style>
  <w:style w:type="character" w:customStyle="1" w:styleId="UnresolvedMention">
    <w:name w:val="Unresolved Mention"/>
    <w:uiPriority w:val="99"/>
    <w:unhideWhenUsed/>
    <w:rPr>
      <w:color w:val="808080"/>
      <w:shd w:val="clear" w:color="auto" w:fill="E6E6E6"/>
    </w:rPr>
  </w:style>
  <w:style w:type="character" w:customStyle="1" w:styleId="30">
    <w:name w:val="标题 3 字符"/>
    <w:link w:val="3"/>
    <w:rPr>
      <w:rFonts w:ascii="Arial" w:hAnsi="Arial"/>
      <w:sz w:val="28"/>
      <w:lang w:val="en-GB"/>
    </w:rPr>
  </w:style>
  <w:style w:type="character" w:customStyle="1" w:styleId="ab">
    <w:name w:val="文档结构图 字符"/>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标题 2 字符"/>
    <w:link w:val="2"/>
    <w:rPr>
      <w:rFonts w:ascii="Arial" w:hAnsi="Arial"/>
      <w:sz w:val="32"/>
      <w:lang w:val="en-GB"/>
    </w:rPr>
  </w:style>
  <w:style w:type="character" w:customStyle="1" w:styleId="ad">
    <w:name w:val="批注文字 字符"/>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qFormat/>
    <w:rPr>
      <w:rFonts w:ascii="Times New Roman" w:hAnsi="Times New Roman"/>
      <w:lang w:val="en-GB"/>
    </w:rPr>
  </w:style>
  <w:style w:type="character" w:customStyle="1" w:styleId="af">
    <w:name w:val="批注主题 字符"/>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目录 2"/>
    <w:basedOn w:val="10"/>
    <w:uiPriority w:val="39"/>
    <w:pPr>
      <w:keepNext w:val="0"/>
      <w:spacing w:before="0"/>
      <w:ind w:left="851" w:hanging="851"/>
    </w:pPr>
    <w:rPr>
      <w:sz w:val="20"/>
    </w:rPr>
  </w:style>
  <w:style w:type="paragraph" w:styleId="42">
    <w:name w:val="目录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af6">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7"/>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0">
    <w:name w:val="目录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8">
    <w:name w:val="List Bullet"/>
    <w:basedOn w:val="af5"/>
    <w:pPr>
      <w:ind w:left="0" w:firstLine="0"/>
    </w:pPr>
  </w:style>
  <w:style w:type="paragraph" w:customStyle="1" w:styleId="EW">
    <w:name w:val="EW"/>
    <w:basedOn w:val="EX"/>
    <w:pPr>
      <w:spacing w:after="0"/>
    </w:pPr>
  </w:style>
  <w:style w:type="paragraph" w:styleId="af7">
    <w:name w:val="List Number"/>
    <w:basedOn w:val="af5"/>
    <w:pPr>
      <w:ind w:left="0" w:firstLine="0"/>
    </w:pPr>
  </w:style>
  <w:style w:type="paragraph" w:styleId="25">
    <w:name w:val="index 2"/>
    <w:basedOn w:val="11"/>
    <w:semiHidden/>
    <w:pPr>
      <w:ind w:left="284"/>
    </w:pPr>
  </w:style>
  <w:style w:type="paragraph" w:styleId="80">
    <w:name w:val="目录 8"/>
    <w:basedOn w:val="10"/>
    <w:uiPriority w:val="39"/>
    <w:pPr>
      <w:spacing w:before="180"/>
      <w:ind w:left="2693" w:hanging="2693"/>
    </w:pPr>
    <w:rPr>
      <w:b/>
    </w:rPr>
  </w:style>
  <w:style w:type="paragraph" w:styleId="24">
    <w:name w:val="List Bullet 2"/>
    <w:basedOn w:val="af8"/>
    <w:pPr>
      <w:ind w:left="851"/>
    </w:pPr>
  </w:style>
  <w:style w:type="paragraph" w:styleId="31">
    <w:name w:val="目录 3"/>
    <w:basedOn w:val="21"/>
    <w:uiPriority w:val="39"/>
    <w:pPr>
      <w:ind w:left="1134" w:hanging="1134"/>
    </w:pPr>
  </w:style>
  <w:style w:type="paragraph" w:styleId="60">
    <w:name w:val="目录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9">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CN"/>
    </w:rPr>
  </w:style>
  <w:style w:type="paragraph" w:styleId="70">
    <w:name w:val="目录 7"/>
    <w:basedOn w:val="60"/>
    <w:next w:val="a"/>
    <w:uiPriority w:val="39"/>
    <w:pPr>
      <w:ind w:left="2268" w:hanging="2268"/>
    </w:pPr>
  </w:style>
  <w:style w:type="paragraph" w:styleId="52">
    <w:name w:val="目录 5"/>
    <w:basedOn w:val="42"/>
    <w:uiPriority w:val="39"/>
    <w:pPr>
      <w:ind w:left="1701" w:hanging="1701"/>
    </w:pPr>
  </w:style>
  <w:style w:type="paragraph" w:styleId="90">
    <w:name w:val="目录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1">
    <w:name w:val="index 1"/>
    <w:basedOn w:val="a"/>
    <w:semiHidden/>
    <w:pPr>
      <w:keepLines/>
      <w:spacing w:after="0"/>
    </w:pPr>
  </w:style>
  <w:style w:type="paragraph" w:styleId="afa">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5"/>
    <w:link w:val="B1Char"/>
    <w:qFormat/>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b">
    <w:name w:val="Table Grid"/>
    <w:basedOn w:val="a1"/>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
    <w:link w:val="afd"/>
    <w:uiPriority w:val="34"/>
    <w:qFormat/>
    <w:rsid w:val="00BB69C2"/>
    <w:pPr>
      <w:spacing w:after="0"/>
      <w:ind w:firstLineChars="200" w:firstLine="420"/>
    </w:pPr>
    <w:rPr>
      <w:rFonts w:ascii="宋体" w:hAnsi="宋体" w:cs="宋体"/>
      <w:sz w:val="24"/>
      <w:szCs w:val="24"/>
      <w:lang w:val="en-US" w:eastAsia="zh-CN"/>
    </w:rPr>
  </w:style>
  <w:style w:type="character" w:customStyle="1" w:styleId="af3">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2"/>
    <w:rsid w:val="00543D75"/>
    <w:rPr>
      <w:rFonts w:ascii="Arial" w:hAnsi="Arial"/>
      <w:b/>
      <w:sz w:val="18"/>
      <w:lang w:val="en-GB" w:eastAsia="en-US"/>
    </w:rPr>
  </w:style>
  <w:style w:type="paragraph" w:customStyle="1" w:styleId="src">
    <w:name w:val="src"/>
    <w:basedOn w:val="a"/>
    <w:rsid w:val="00093832"/>
    <w:pPr>
      <w:spacing w:before="100" w:beforeAutospacing="1" w:after="100" w:afterAutospacing="1"/>
    </w:pPr>
    <w:rPr>
      <w:rFonts w:ascii="宋体" w:hAnsi="宋体" w:cs="宋体"/>
      <w:sz w:val="24"/>
      <w:szCs w:val="24"/>
      <w:lang w:val="en-US" w:eastAsia="zh-CN"/>
    </w:rPr>
  </w:style>
  <w:style w:type="paragraph" w:customStyle="1" w:styleId="Style0">
    <w:name w:val="_Style 0"/>
    <w:uiPriority w:val="1"/>
    <w:qFormat/>
    <w:rsid w:val="00562F82"/>
    <w:pPr>
      <w:widowControl w:val="0"/>
      <w:jc w:val="both"/>
    </w:pPr>
    <w:rPr>
      <w:kern w:val="2"/>
      <w:sz w:val="21"/>
      <w:szCs w:val="24"/>
    </w:rPr>
  </w:style>
  <w:style w:type="character" w:customStyle="1" w:styleId="afd">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c"/>
    <w:uiPriority w:val="34"/>
    <w:qFormat/>
    <w:locked/>
    <w:rsid w:val="00875968"/>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80599">
      <w:bodyDiv w:val="1"/>
      <w:marLeft w:val="0"/>
      <w:marRight w:val="0"/>
      <w:marTop w:val="0"/>
      <w:marBottom w:val="0"/>
      <w:divBdr>
        <w:top w:val="none" w:sz="0" w:space="0" w:color="auto"/>
        <w:left w:val="none" w:sz="0" w:space="0" w:color="auto"/>
        <w:bottom w:val="none" w:sz="0" w:space="0" w:color="auto"/>
        <w:right w:val="none" w:sz="0" w:space="0" w:color="auto"/>
      </w:divBdr>
      <w:divsChild>
        <w:div w:id="797604068">
          <w:marLeft w:val="1080"/>
          <w:marRight w:val="0"/>
          <w:marTop w:val="100"/>
          <w:marBottom w:val="0"/>
          <w:divBdr>
            <w:top w:val="none" w:sz="0" w:space="0" w:color="auto"/>
            <w:left w:val="none" w:sz="0" w:space="0" w:color="auto"/>
            <w:bottom w:val="none" w:sz="0" w:space="0" w:color="auto"/>
            <w:right w:val="none" w:sz="0" w:space="0" w:color="auto"/>
          </w:divBdr>
        </w:div>
      </w:divsChild>
    </w:div>
    <w:div w:id="61562449">
      <w:bodyDiv w:val="1"/>
      <w:marLeft w:val="0"/>
      <w:marRight w:val="0"/>
      <w:marTop w:val="0"/>
      <w:marBottom w:val="0"/>
      <w:divBdr>
        <w:top w:val="none" w:sz="0" w:space="0" w:color="auto"/>
        <w:left w:val="none" w:sz="0" w:space="0" w:color="auto"/>
        <w:bottom w:val="none" w:sz="0" w:space="0" w:color="auto"/>
        <w:right w:val="none" w:sz="0" w:space="0" w:color="auto"/>
      </w:divBdr>
    </w:div>
    <w:div w:id="108474572">
      <w:bodyDiv w:val="1"/>
      <w:marLeft w:val="0"/>
      <w:marRight w:val="0"/>
      <w:marTop w:val="0"/>
      <w:marBottom w:val="0"/>
      <w:divBdr>
        <w:top w:val="none" w:sz="0" w:space="0" w:color="auto"/>
        <w:left w:val="none" w:sz="0" w:space="0" w:color="auto"/>
        <w:bottom w:val="none" w:sz="0" w:space="0" w:color="auto"/>
        <w:right w:val="none" w:sz="0" w:space="0" w:color="auto"/>
      </w:divBdr>
    </w:div>
    <w:div w:id="124859519">
      <w:bodyDiv w:val="1"/>
      <w:marLeft w:val="0"/>
      <w:marRight w:val="0"/>
      <w:marTop w:val="0"/>
      <w:marBottom w:val="0"/>
      <w:divBdr>
        <w:top w:val="none" w:sz="0" w:space="0" w:color="auto"/>
        <w:left w:val="none" w:sz="0" w:space="0" w:color="auto"/>
        <w:bottom w:val="none" w:sz="0" w:space="0" w:color="auto"/>
        <w:right w:val="none" w:sz="0" w:space="0" w:color="auto"/>
      </w:divBdr>
      <w:divsChild>
        <w:div w:id="323438589">
          <w:marLeft w:val="1080"/>
          <w:marRight w:val="0"/>
          <w:marTop w:val="100"/>
          <w:marBottom w:val="0"/>
          <w:divBdr>
            <w:top w:val="none" w:sz="0" w:space="0" w:color="auto"/>
            <w:left w:val="none" w:sz="0" w:space="0" w:color="auto"/>
            <w:bottom w:val="none" w:sz="0" w:space="0" w:color="auto"/>
            <w:right w:val="none" w:sz="0" w:space="0" w:color="auto"/>
          </w:divBdr>
        </w:div>
        <w:div w:id="340863375">
          <w:marLeft w:val="1080"/>
          <w:marRight w:val="0"/>
          <w:marTop w:val="100"/>
          <w:marBottom w:val="0"/>
          <w:divBdr>
            <w:top w:val="none" w:sz="0" w:space="0" w:color="auto"/>
            <w:left w:val="none" w:sz="0" w:space="0" w:color="auto"/>
            <w:bottom w:val="none" w:sz="0" w:space="0" w:color="auto"/>
            <w:right w:val="none" w:sz="0" w:space="0" w:color="auto"/>
          </w:divBdr>
        </w:div>
        <w:div w:id="1584754239">
          <w:marLeft w:val="1080"/>
          <w:marRight w:val="0"/>
          <w:marTop w:val="100"/>
          <w:marBottom w:val="0"/>
          <w:divBdr>
            <w:top w:val="none" w:sz="0" w:space="0" w:color="auto"/>
            <w:left w:val="none" w:sz="0" w:space="0" w:color="auto"/>
            <w:bottom w:val="none" w:sz="0" w:space="0" w:color="auto"/>
            <w:right w:val="none" w:sz="0" w:space="0" w:color="auto"/>
          </w:divBdr>
        </w:div>
        <w:div w:id="1601110740">
          <w:marLeft w:val="1080"/>
          <w:marRight w:val="0"/>
          <w:marTop w:val="100"/>
          <w:marBottom w:val="0"/>
          <w:divBdr>
            <w:top w:val="none" w:sz="0" w:space="0" w:color="auto"/>
            <w:left w:val="none" w:sz="0" w:space="0" w:color="auto"/>
            <w:bottom w:val="none" w:sz="0" w:space="0" w:color="auto"/>
            <w:right w:val="none" w:sz="0" w:space="0" w:color="auto"/>
          </w:divBdr>
        </w:div>
      </w:divsChild>
    </w:div>
    <w:div w:id="167595803">
      <w:bodyDiv w:val="1"/>
      <w:marLeft w:val="0"/>
      <w:marRight w:val="0"/>
      <w:marTop w:val="0"/>
      <w:marBottom w:val="0"/>
      <w:divBdr>
        <w:top w:val="none" w:sz="0" w:space="0" w:color="auto"/>
        <w:left w:val="none" w:sz="0" w:space="0" w:color="auto"/>
        <w:bottom w:val="none" w:sz="0" w:space="0" w:color="auto"/>
        <w:right w:val="none" w:sz="0" w:space="0" w:color="auto"/>
      </w:divBdr>
    </w:div>
    <w:div w:id="169950569">
      <w:bodyDiv w:val="1"/>
      <w:marLeft w:val="0"/>
      <w:marRight w:val="0"/>
      <w:marTop w:val="0"/>
      <w:marBottom w:val="0"/>
      <w:divBdr>
        <w:top w:val="none" w:sz="0" w:space="0" w:color="auto"/>
        <w:left w:val="none" w:sz="0" w:space="0" w:color="auto"/>
        <w:bottom w:val="none" w:sz="0" w:space="0" w:color="auto"/>
        <w:right w:val="none" w:sz="0" w:space="0" w:color="auto"/>
      </w:divBdr>
    </w:div>
    <w:div w:id="201484638">
      <w:bodyDiv w:val="1"/>
      <w:marLeft w:val="0"/>
      <w:marRight w:val="0"/>
      <w:marTop w:val="0"/>
      <w:marBottom w:val="0"/>
      <w:divBdr>
        <w:top w:val="none" w:sz="0" w:space="0" w:color="auto"/>
        <w:left w:val="none" w:sz="0" w:space="0" w:color="auto"/>
        <w:bottom w:val="none" w:sz="0" w:space="0" w:color="auto"/>
        <w:right w:val="none" w:sz="0" w:space="0" w:color="auto"/>
      </w:divBdr>
      <w:divsChild>
        <w:div w:id="32191809">
          <w:marLeft w:val="605"/>
          <w:marRight w:val="0"/>
          <w:marTop w:val="40"/>
          <w:marBottom w:val="180"/>
          <w:divBdr>
            <w:top w:val="none" w:sz="0" w:space="0" w:color="auto"/>
            <w:left w:val="none" w:sz="0" w:space="0" w:color="auto"/>
            <w:bottom w:val="none" w:sz="0" w:space="0" w:color="auto"/>
            <w:right w:val="none" w:sz="0" w:space="0" w:color="auto"/>
          </w:divBdr>
        </w:div>
        <w:div w:id="1359938250">
          <w:marLeft w:val="605"/>
          <w:marRight w:val="0"/>
          <w:marTop w:val="40"/>
          <w:marBottom w:val="180"/>
          <w:divBdr>
            <w:top w:val="none" w:sz="0" w:space="0" w:color="auto"/>
            <w:left w:val="none" w:sz="0" w:space="0" w:color="auto"/>
            <w:bottom w:val="none" w:sz="0" w:space="0" w:color="auto"/>
            <w:right w:val="none" w:sz="0" w:space="0" w:color="auto"/>
          </w:divBdr>
        </w:div>
      </w:divsChild>
    </w:div>
    <w:div w:id="201793941">
      <w:bodyDiv w:val="1"/>
      <w:marLeft w:val="0"/>
      <w:marRight w:val="0"/>
      <w:marTop w:val="0"/>
      <w:marBottom w:val="0"/>
      <w:divBdr>
        <w:top w:val="none" w:sz="0" w:space="0" w:color="auto"/>
        <w:left w:val="none" w:sz="0" w:space="0" w:color="auto"/>
        <w:bottom w:val="none" w:sz="0" w:space="0" w:color="auto"/>
        <w:right w:val="none" w:sz="0" w:space="0" w:color="auto"/>
      </w:divBdr>
      <w:divsChild>
        <w:div w:id="888608074">
          <w:marLeft w:val="1080"/>
          <w:marRight w:val="0"/>
          <w:marTop w:val="100"/>
          <w:marBottom w:val="0"/>
          <w:divBdr>
            <w:top w:val="none" w:sz="0" w:space="0" w:color="auto"/>
            <w:left w:val="none" w:sz="0" w:space="0" w:color="auto"/>
            <w:bottom w:val="none" w:sz="0" w:space="0" w:color="auto"/>
            <w:right w:val="none" w:sz="0" w:space="0" w:color="auto"/>
          </w:divBdr>
        </w:div>
        <w:div w:id="1133517756">
          <w:marLeft w:val="1080"/>
          <w:marRight w:val="0"/>
          <w:marTop w:val="100"/>
          <w:marBottom w:val="0"/>
          <w:divBdr>
            <w:top w:val="none" w:sz="0" w:space="0" w:color="auto"/>
            <w:left w:val="none" w:sz="0" w:space="0" w:color="auto"/>
            <w:bottom w:val="none" w:sz="0" w:space="0" w:color="auto"/>
            <w:right w:val="none" w:sz="0" w:space="0" w:color="auto"/>
          </w:divBdr>
        </w:div>
        <w:div w:id="1373265842">
          <w:marLeft w:val="1080"/>
          <w:marRight w:val="0"/>
          <w:marTop w:val="100"/>
          <w:marBottom w:val="0"/>
          <w:divBdr>
            <w:top w:val="none" w:sz="0" w:space="0" w:color="auto"/>
            <w:left w:val="none" w:sz="0" w:space="0" w:color="auto"/>
            <w:bottom w:val="none" w:sz="0" w:space="0" w:color="auto"/>
            <w:right w:val="none" w:sz="0" w:space="0" w:color="auto"/>
          </w:divBdr>
        </w:div>
        <w:div w:id="1480727275">
          <w:marLeft w:val="1800"/>
          <w:marRight w:val="0"/>
          <w:marTop w:val="100"/>
          <w:marBottom w:val="0"/>
          <w:divBdr>
            <w:top w:val="none" w:sz="0" w:space="0" w:color="auto"/>
            <w:left w:val="none" w:sz="0" w:space="0" w:color="auto"/>
            <w:bottom w:val="none" w:sz="0" w:space="0" w:color="auto"/>
            <w:right w:val="none" w:sz="0" w:space="0" w:color="auto"/>
          </w:divBdr>
        </w:div>
        <w:div w:id="2062820330">
          <w:marLeft w:val="1800"/>
          <w:marRight w:val="0"/>
          <w:marTop w:val="100"/>
          <w:marBottom w:val="0"/>
          <w:divBdr>
            <w:top w:val="none" w:sz="0" w:space="0" w:color="auto"/>
            <w:left w:val="none" w:sz="0" w:space="0" w:color="auto"/>
            <w:bottom w:val="none" w:sz="0" w:space="0" w:color="auto"/>
            <w:right w:val="none" w:sz="0" w:space="0" w:color="auto"/>
          </w:divBdr>
        </w:div>
      </w:divsChild>
    </w:div>
    <w:div w:id="207381078">
      <w:bodyDiv w:val="1"/>
      <w:marLeft w:val="0"/>
      <w:marRight w:val="0"/>
      <w:marTop w:val="0"/>
      <w:marBottom w:val="0"/>
      <w:divBdr>
        <w:top w:val="none" w:sz="0" w:space="0" w:color="auto"/>
        <w:left w:val="none" w:sz="0" w:space="0" w:color="auto"/>
        <w:bottom w:val="none" w:sz="0" w:space="0" w:color="auto"/>
        <w:right w:val="none" w:sz="0" w:space="0" w:color="auto"/>
      </w:divBdr>
      <w:divsChild>
        <w:div w:id="327951168">
          <w:marLeft w:val="1080"/>
          <w:marRight w:val="0"/>
          <w:marTop w:val="100"/>
          <w:marBottom w:val="0"/>
          <w:divBdr>
            <w:top w:val="none" w:sz="0" w:space="0" w:color="auto"/>
            <w:left w:val="none" w:sz="0" w:space="0" w:color="auto"/>
            <w:bottom w:val="none" w:sz="0" w:space="0" w:color="auto"/>
            <w:right w:val="none" w:sz="0" w:space="0" w:color="auto"/>
          </w:divBdr>
        </w:div>
        <w:div w:id="577398324">
          <w:marLeft w:val="1080"/>
          <w:marRight w:val="0"/>
          <w:marTop w:val="100"/>
          <w:marBottom w:val="0"/>
          <w:divBdr>
            <w:top w:val="none" w:sz="0" w:space="0" w:color="auto"/>
            <w:left w:val="none" w:sz="0" w:space="0" w:color="auto"/>
            <w:bottom w:val="none" w:sz="0" w:space="0" w:color="auto"/>
            <w:right w:val="none" w:sz="0" w:space="0" w:color="auto"/>
          </w:divBdr>
        </w:div>
        <w:div w:id="2025327618">
          <w:marLeft w:val="1080"/>
          <w:marRight w:val="0"/>
          <w:marTop w:val="100"/>
          <w:marBottom w:val="0"/>
          <w:divBdr>
            <w:top w:val="none" w:sz="0" w:space="0" w:color="auto"/>
            <w:left w:val="none" w:sz="0" w:space="0" w:color="auto"/>
            <w:bottom w:val="none" w:sz="0" w:space="0" w:color="auto"/>
            <w:right w:val="none" w:sz="0" w:space="0" w:color="auto"/>
          </w:divBdr>
        </w:div>
      </w:divsChild>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65190810">
      <w:bodyDiv w:val="1"/>
      <w:marLeft w:val="0"/>
      <w:marRight w:val="0"/>
      <w:marTop w:val="0"/>
      <w:marBottom w:val="0"/>
      <w:divBdr>
        <w:top w:val="none" w:sz="0" w:space="0" w:color="auto"/>
        <w:left w:val="none" w:sz="0" w:space="0" w:color="auto"/>
        <w:bottom w:val="none" w:sz="0" w:space="0" w:color="auto"/>
        <w:right w:val="none" w:sz="0" w:space="0" w:color="auto"/>
      </w:divBdr>
      <w:divsChild>
        <w:div w:id="1537548132">
          <w:marLeft w:val="1080"/>
          <w:marRight w:val="0"/>
          <w:marTop w:val="100"/>
          <w:marBottom w:val="0"/>
          <w:divBdr>
            <w:top w:val="none" w:sz="0" w:space="0" w:color="auto"/>
            <w:left w:val="none" w:sz="0" w:space="0" w:color="auto"/>
            <w:bottom w:val="none" w:sz="0" w:space="0" w:color="auto"/>
            <w:right w:val="none" w:sz="0" w:space="0" w:color="auto"/>
          </w:divBdr>
        </w:div>
        <w:div w:id="1644580176">
          <w:marLeft w:val="1080"/>
          <w:marRight w:val="0"/>
          <w:marTop w:val="100"/>
          <w:marBottom w:val="0"/>
          <w:divBdr>
            <w:top w:val="none" w:sz="0" w:space="0" w:color="auto"/>
            <w:left w:val="none" w:sz="0" w:space="0" w:color="auto"/>
            <w:bottom w:val="none" w:sz="0" w:space="0" w:color="auto"/>
            <w:right w:val="none" w:sz="0" w:space="0" w:color="auto"/>
          </w:divBdr>
        </w:div>
        <w:div w:id="1662544808">
          <w:marLeft w:val="1080"/>
          <w:marRight w:val="0"/>
          <w:marTop w:val="100"/>
          <w:marBottom w:val="0"/>
          <w:divBdr>
            <w:top w:val="none" w:sz="0" w:space="0" w:color="auto"/>
            <w:left w:val="none" w:sz="0" w:space="0" w:color="auto"/>
            <w:bottom w:val="none" w:sz="0" w:space="0" w:color="auto"/>
            <w:right w:val="none" w:sz="0" w:space="0" w:color="auto"/>
          </w:divBdr>
        </w:div>
        <w:div w:id="1829780393">
          <w:marLeft w:val="1080"/>
          <w:marRight w:val="0"/>
          <w:marTop w:val="100"/>
          <w:marBottom w:val="0"/>
          <w:divBdr>
            <w:top w:val="none" w:sz="0" w:space="0" w:color="auto"/>
            <w:left w:val="none" w:sz="0" w:space="0" w:color="auto"/>
            <w:bottom w:val="none" w:sz="0" w:space="0" w:color="auto"/>
            <w:right w:val="none" w:sz="0" w:space="0" w:color="auto"/>
          </w:divBdr>
        </w:div>
      </w:divsChild>
    </w:div>
    <w:div w:id="296834906">
      <w:bodyDiv w:val="1"/>
      <w:marLeft w:val="0"/>
      <w:marRight w:val="0"/>
      <w:marTop w:val="0"/>
      <w:marBottom w:val="0"/>
      <w:divBdr>
        <w:top w:val="none" w:sz="0" w:space="0" w:color="auto"/>
        <w:left w:val="none" w:sz="0" w:space="0" w:color="auto"/>
        <w:bottom w:val="none" w:sz="0" w:space="0" w:color="auto"/>
        <w:right w:val="none" w:sz="0" w:space="0" w:color="auto"/>
      </w:divBdr>
    </w:div>
    <w:div w:id="316611949">
      <w:bodyDiv w:val="1"/>
      <w:marLeft w:val="0"/>
      <w:marRight w:val="0"/>
      <w:marTop w:val="0"/>
      <w:marBottom w:val="0"/>
      <w:divBdr>
        <w:top w:val="none" w:sz="0" w:space="0" w:color="auto"/>
        <w:left w:val="none" w:sz="0" w:space="0" w:color="auto"/>
        <w:bottom w:val="none" w:sz="0" w:space="0" w:color="auto"/>
        <w:right w:val="none" w:sz="0" w:space="0" w:color="auto"/>
      </w:divBdr>
      <w:divsChild>
        <w:div w:id="123735525">
          <w:marLeft w:val="1800"/>
          <w:marRight w:val="0"/>
          <w:marTop w:val="100"/>
          <w:marBottom w:val="0"/>
          <w:divBdr>
            <w:top w:val="none" w:sz="0" w:space="0" w:color="auto"/>
            <w:left w:val="none" w:sz="0" w:space="0" w:color="auto"/>
            <w:bottom w:val="none" w:sz="0" w:space="0" w:color="auto"/>
            <w:right w:val="none" w:sz="0" w:space="0" w:color="auto"/>
          </w:divBdr>
        </w:div>
        <w:div w:id="1084455183">
          <w:marLeft w:val="1800"/>
          <w:marRight w:val="0"/>
          <w:marTop w:val="100"/>
          <w:marBottom w:val="0"/>
          <w:divBdr>
            <w:top w:val="none" w:sz="0" w:space="0" w:color="auto"/>
            <w:left w:val="none" w:sz="0" w:space="0" w:color="auto"/>
            <w:bottom w:val="none" w:sz="0" w:space="0" w:color="auto"/>
            <w:right w:val="none" w:sz="0" w:space="0" w:color="auto"/>
          </w:divBdr>
        </w:div>
        <w:div w:id="1739550032">
          <w:marLeft w:val="1800"/>
          <w:marRight w:val="0"/>
          <w:marTop w:val="100"/>
          <w:marBottom w:val="0"/>
          <w:divBdr>
            <w:top w:val="none" w:sz="0" w:space="0" w:color="auto"/>
            <w:left w:val="none" w:sz="0" w:space="0" w:color="auto"/>
            <w:bottom w:val="none" w:sz="0" w:space="0" w:color="auto"/>
            <w:right w:val="none" w:sz="0" w:space="0" w:color="auto"/>
          </w:divBdr>
        </w:div>
      </w:divsChild>
    </w:div>
    <w:div w:id="360742828">
      <w:bodyDiv w:val="1"/>
      <w:marLeft w:val="0"/>
      <w:marRight w:val="0"/>
      <w:marTop w:val="0"/>
      <w:marBottom w:val="0"/>
      <w:divBdr>
        <w:top w:val="none" w:sz="0" w:space="0" w:color="auto"/>
        <w:left w:val="none" w:sz="0" w:space="0" w:color="auto"/>
        <w:bottom w:val="none" w:sz="0" w:space="0" w:color="auto"/>
        <w:right w:val="none" w:sz="0" w:space="0" w:color="auto"/>
      </w:divBdr>
    </w:div>
    <w:div w:id="415398343">
      <w:bodyDiv w:val="1"/>
      <w:marLeft w:val="0"/>
      <w:marRight w:val="0"/>
      <w:marTop w:val="0"/>
      <w:marBottom w:val="0"/>
      <w:divBdr>
        <w:top w:val="none" w:sz="0" w:space="0" w:color="auto"/>
        <w:left w:val="none" w:sz="0" w:space="0" w:color="auto"/>
        <w:bottom w:val="none" w:sz="0" w:space="0" w:color="auto"/>
        <w:right w:val="none" w:sz="0" w:space="0" w:color="auto"/>
      </w:divBdr>
    </w:div>
    <w:div w:id="423768174">
      <w:bodyDiv w:val="1"/>
      <w:marLeft w:val="0"/>
      <w:marRight w:val="0"/>
      <w:marTop w:val="0"/>
      <w:marBottom w:val="0"/>
      <w:divBdr>
        <w:top w:val="none" w:sz="0" w:space="0" w:color="auto"/>
        <w:left w:val="none" w:sz="0" w:space="0" w:color="auto"/>
        <w:bottom w:val="none" w:sz="0" w:space="0" w:color="auto"/>
        <w:right w:val="none" w:sz="0" w:space="0" w:color="auto"/>
      </w:divBdr>
    </w:div>
    <w:div w:id="424496137">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71406248">
      <w:bodyDiv w:val="1"/>
      <w:marLeft w:val="0"/>
      <w:marRight w:val="0"/>
      <w:marTop w:val="0"/>
      <w:marBottom w:val="0"/>
      <w:divBdr>
        <w:top w:val="none" w:sz="0" w:space="0" w:color="auto"/>
        <w:left w:val="none" w:sz="0" w:space="0" w:color="auto"/>
        <w:bottom w:val="none" w:sz="0" w:space="0" w:color="auto"/>
        <w:right w:val="none" w:sz="0" w:space="0" w:color="auto"/>
      </w:divBdr>
      <w:divsChild>
        <w:div w:id="114064377">
          <w:marLeft w:val="893"/>
          <w:marRight w:val="0"/>
          <w:marTop w:val="40"/>
          <w:marBottom w:val="80"/>
          <w:divBdr>
            <w:top w:val="none" w:sz="0" w:space="0" w:color="auto"/>
            <w:left w:val="none" w:sz="0" w:space="0" w:color="auto"/>
            <w:bottom w:val="none" w:sz="0" w:space="0" w:color="auto"/>
            <w:right w:val="none" w:sz="0" w:space="0" w:color="auto"/>
          </w:divBdr>
        </w:div>
        <w:div w:id="316764208">
          <w:marLeft w:val="1454"/>
          <w:marRight w:val="0"/>
          <w:marTop w:val="40"/>
          <w:marBottom w:val="120"/>
          <w:divBdr>
            <w:top w:val="none" w:sz="0" w:space="0" w:color="auto"/>
            <w:left w:val="none" w:sz="0" w:space="0" w:color="auto"/>
            <w:bottom w:val="none" w:sz="0" w:space="0" w:color="auto"/>
            <w:right w:val="none" w:sz="0" w:space="0" w:color="auto"/>
          </w:divBdr>
        </w:div>
        <w:div w:id="351418749">
          <w:marLeft w:val="605"/>
          <w:marRight w:val="0"/>
          <w:marTop w:val="40"/>
          <w:marBottom w:val="80"/>
          <w:divBdr>
            <w:top w:val="none" w:sz="0" w:space="0" w:color="auto"/>
            <w:left w:val="none" w:sz="0" w:space="0" w:color="auto"/>
            <w:bottom w:val="none" w:sz="0" w:space="0" w:color="auto"/>
            <w:right w:val="none" w:sz="0" w:space="0" w:color="auto"/>
          </w:divBdr>
        </w:div>
        <w:div w:id="513617324">
          <w:marLeft w:val="1008"/>
          <w:marRight w:val="0"/>
          <w:marTop w:val="40"/>
          <w:marBottom w:val="120"/>
          <w:divBdr>
            <w:top w:val="none" w:sz="0" w:space="0" w:color="auto"/>
            <w:left w:val="none" w:sz="0" w:space="0" w:color="auto"/>
            <w:bottom w:val="none" w:sz="0" w:space="0" w:color="auto"/>
            <w:right w:val="none" w:sz="0" w:space="0" w:color="auto"/>
          </w:divBdr>
        </w:div>
        <w:div w:id="608701450">
          <w:marLeft w:val="605"/>
          <w:marRight w:val="0"/>
          <w:marTop w:val="40"/>
          <w:marBottom w:val="120"/>
          <w:divBdr>
            <w:top w:val="none" w:sz="0" w:space="0" w:color="auto"/>
            <w:left w:val="none" w:sz="0" w:space="0" w:color="auto"/>
            <w:bottom w:val="none" w:sz="0" w:space="0" w:color="auto"/>
            <w:right w:val="none" w:sz="0" w:space="0" w:color="auto"/>
          </w:divBdr>
        </w:div>
        <w:div w:id="685255512">
          <w:marLeft w:val="1454"/>
          <w:marRight w:val="0"/>
          <w:marTop w:val="40"/>
          <w:marBottom w:val="120"/>
          <w:divBdr>
            <w:top w:val="none" w:sz="0" w:space="0" w:color="auto"/>
            <w:left w:val="none" w:sz="0" w:space="0" w:color="auto"/>
            <w:bottom w:val="none" w:sz="0" w:space="0" w:color="auto"/>
            <w:right w:val="none" w:sz="0" w:space="0" w:color="auto"/>
          </w:divBdr>
        </w:div>
        <w:div w:id="1313872381">
          <w:marLeft w:val="893"/>
          <w:marRight w:val="0"/>
          <w:marTop w:val="40"/>
          <w:marBottom w:val="80"/>
          <w:divBdr>
            <w:top w:val="none" w:sz="0" w:space="0" w:color="auto"/>
            <w:left w:val="none" w:sz="0" w:space="0" w:color="auto"/>
            <w:bottom w:val="none" w:sz="0" w:space="0" w:color="auto"/>
            <w:right w:val="none" w:sz="0" w:space="0" w:color="auto"/>
          </w:divBdr>
        </w:div>
        <w:div w:id="1326516466">
          <w:marLeft w:val="605"/>
          <w:marRight w:val="0"/>
          <w:marTop w:val="40"/>
          <w:marBottom w:val="80"/>
          <w:divBdr>
            <w:top w:val="none" w:sz="0" w:space="0" w:color="auto"/>
            <w:left w:val="none" w:sz="0" w:space="0" w:color="auto"/>
            <w:bottom w:val="none" w:sz="0" w:space="0" w:color="auto"/>
            <w:right w:val="none" w:sz="0" w:space="0" w:color="auto"/>
          </w:divBdr>
        </w:div>
        <w:div w:id="1560633861">
          <w:marLeft w:val="144"/>
          <w:marRight w:val="0"/>
          <w:marTop w:val="240"/>
          <w:marBottom w:val="40"/>
          <w:divBdr>
            <w:top w:val="none" w:sz="0" w:space="0" w:color="auto"/>
            <w:left w:val="none" w:sz="0" w:space="0" w:color="auto"/>
            <w:bottom w:val="none" w:sz="0" w:space="0" w:color="auto"/>
            <w:right w:val="none" w:sz="0" w:space="0" w:color="auto"/>
          </w:divBdr>
        </w:div>
        <w:div w:id="1857576459">
          <w:marLeft w:val="1454"/>
          <w:marRight w:val="0"/>
          <w:marTop w:val="40"/>
          <w:marBottom w:val="120"/>
          <w:divBdr>
            <w:top w:val="none" w:sz="0" w:space="0" w:color="auto"/>
            <w:left w:val="none" w:sz="0" w:space="0" w:color="auto"/>
            <w:bottom w:val="none" w:sz="0" w:space="0" w:color="auto"/>
            <w:right w:val="none" w:sz="0" w:space="0" w:color="auto"/>
          </w:divBdr>
        </w:div>
        <w:div w:id="1892376911">
          <w:marLeft w:val="1454"/>
          <w:marRight w:val="0"/>
          <w:marTop w:val="40"/>
          <w:marBottom w:val="120"/>
          <w:divBdr>
            <w:top w:val="none" w:sz="0" w:space="0" w:color="auto"/>
            <w:left w:val="none" w:sz="0" w:space="0" w:color="auto"/>
            <w:bottom w:val="none" w:sz="0" w:space="0" w:color="auto"/>
            <w:right w:val="none" w:sz="0" w:space="0" w:color="auto"/>
          </w:divBdr>
        </w:div>
      </w:divsChild>
    </w:div>
    <w:div w:id="495389585">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4368076">
      <w:bodyDiv w:val="1"/>
      <w:marLeft w:val="0"/>
      <w:marRight w:val="0"/>
      <w:marTop w:val="0"/>
      <w:marBottom w:val="0"/>
      <w:divBdr>
        <w:top w:val="none" w:sz="0" w:space="0" w:color="auto"/>
        <w:left w:val="none" w:sz="0" w:space="0" w:color="auto"/>
        <w:bottom w:val="none" w:sz="0" w:space="0" w:color="auto"/>
        <w:right w:val="none" w:sz="0" w:space="0" w:color="auto"/>
      </w:divBdr>
      <w:divsChild>
        <w:div w:id="1150364569">
          <w:marLeft w:val="1800"/>
          <w:marRight w:val="0"/>
          <w:marTop w:val="240"/>
          <w:marBottom w:val="0"/>
          <w:divBdr>
            <w:top w:val="none" w:sz="0" w:space="0" w:color="auto"/>
            <w:left w:val="none" w:sz="0" w:space="0" w:color="auto"/>
            <w:bottom w:val="none" w:sz="0" w:space="0" w:color="auto"/>
            <w:right w:val="none" w:sz="0" w:space="0" w:color="auto"/>
          </w:divBdr>
        </w:div>
        <w:div w:id="1853953878">
          <w:marLeft w:val="1080"/>
          <w:marRight w:val="0"/>
          <w:marTop w:val="240"/>
          <w:marBottom w:val="0"/>
          <w:divBdr>
            <w:top w:val="none" w:sz="0" w:space="0" w:color="auto"/>
            <w:left w:val="none" w:sz="0" w:space="0" w:color="auto"/>
            <w:bottom w:val="none" w:sz="0" w:space="0" w:color="auto"/>
            <w:right w:val="none" w:sz="0" w:space="0" w:color="auto"/>
          </w:divBdr>
        </w:div>
        <w:div w:id="2100251823">
          <w:marLeft w:val="576"/>
          <w:marRight w:val="0"/>
          <w:marTop w:val="240"/>
          <w:marBottom w:val="0"/>
          <w:divBdr>
            <w:top w:val="none" w:sz="0" w:space="0" w:color="auto"/>
            <w:left w:val="none" w:sz="0" w:space="0" w:color="auto"/>
            <w:bottom w:val="none" w:sz="0" w:space="0" w:color="auto"/>
            <w:right w:val="none" w:sz="0" w:space="0" w:color="auto"/>
          </w:divBdr>
        </w:div>
      </w:divsChild>
    </w:div>
    <w:div w:id="525027530">
      <w:bodyDiv w:val="1"/>
      <w:marLeft w:val="0"/>
      <w:marRight w:val="0"/>
      <w:marTop w:val="0"/>
      <w:marBottom w:val="0"/>
      <w:divBdr>
        <w:top w:val="none" w:sz="0" w:space="0" w:color="auto"/>
        <w:left w:val="none" w:sz="0" w:space="0" w:color="auto"/>
        <w:bottom w:val="none" w:sz="0" w:space="0" w:color="auto"/>
        <w:right w:val="none" w:sz="0" w:space="0" w:color="auto"/>
      </w:divBdr>
    </w:div>
    <w:div w:id="531384875">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614672804">
      <w:bodyDiv w:val="1"/>
      <w:marLeft w:val="0"/>
      <w:marRight w:val="0"/>
      <w:marTop w:val="0"/>
      <w:marBottom w:val="0"/>
      <w:divBdr>
        <w:top w:val="none" w:sz="0" w:space="0" w:color="auto"/>
        <w:left w:val="none" w:sz="0" w:space="0" w:color="auto"/>
        <w:bottom w:val="none" w:sz="0" w:space="0" w:color="auto"/>
        <w:right w:val="none" w:sz="0" w:space="0" w:color="auto"/>
      </w:divBdr>
      <w:divsChild>
        <w:div w:id="24912761">
          <w:marLeft w:val="3240"/>
          <w:marRight w:val="0"/>
          <w:marTop w:val="100"/>
          <w:marBottom w:val="0"/>
          <w:divBdr>
            <w:top w:val="none" w:sz="0" w:space="0" w:color="auto"/>
            <w:left w:val="none" w:sz="0" w:space="0" w:color="auto"/>
            <w:bottom w:val="none" w:sz="0" w:space="0" w:color="auto"/>
            <w:right w:val="none" w:sz="0" w:space="0" w:color="auto"/>
          </w:divBdr>
        </w:div>
        <w:div w:id="231087883">
          <w:marLeft w:val="3240"/>
          <w:marRight w:val="0"/>
          <w:marTop w:val="100"/>
          <w:marBottom w:val="0"/>
          <w:divBdr>
            <w:top w:val="none" w:sz="0" w:space="0" w:color="auto"/>
            <w:left w:val="none" w:sz="0" w:space="0" w:color="auto"/>
            <w:bottom w:val="none" w:sz="0" w:space="0" w:color="auto"/>
            <w:right w:val="none" w:sz="0" w:space="0" w:color="auto"/>
          </w:divBdr>
        </w:div>
        <w:div w:id="642853416">
          <w:marLeft w:val="1800"/>
          <w:marRight w:val="0"/>
          <w:marTop w:val="100"/>
          <w:marBottom w:val="0"/>
          <w:divBdr>
            <w:top w:val="none" w:sz="0" w:space="0" w:color="auto"/>
            <w:left w:val="none" w:sz="0" w:space="0" w:color="auto"/>
            <w:bottom w:val="none" w:sz="0" w:space="0" w:color="auto"/>
            <w:right w:val="none" w:sz="0" w:space="0" w:color="auto"/>
          </w:divBdr>
        </w:div>
        <w:div w:id="675304932">
          <w:marLeft w:val="2520"/>
          <w:marRight w:val="0"/>
          <w:marTop w:val="100"/>
          <w:marBottom w:val="0"/>
          <w:divBdr>
            <w:top w:val="none" w:sz="0" w:space="0" w:color="auto"/>
            <w:left w:val="none" w:sz="0" w:space="0" w:color="auto"/>
            <w:bottom w:val="none" w:sz="0" w:space="0" w:color="auto"/>
            <w:right w:val="none" w:sz="0" w:space="0" w:color="auto"/>
          </w:divBdr>
        </w:div>
        <w:div w:id="709263259">
          <w:marLeft w:val="2520"/>
          <w:marRight w:val="0"/>
          <w:marTop w:val="100"/>
          <w:marBottom w:val="0"/>
          <w:divBdr>
            <w:top w:val="none" w:sz="0" w:space="0" w:color="auto"/>
            <w:left w:val="none" w:sz="0" w:space="0" w:color="auto"/>
            <w:bottom w:val="none" w:sz="0" w:space="0" w:color="auto"/>
            <w:right w:val="none" w:sz="0" w:space="0" w:color="auto"/>
          </w:divBdr>
        </w:div>
        <w:div w:id="1880507152">
          <w:marLeft w:val="1080"/>
          <w:marRight w:val="0"/>
          <w:marTop w:val="100"/>
          <w:marBottom w:val="0"/>
          <w:divBdr>
            <w:top w:val="none" w:sz="0" w:space="0" w:color="auto"/>
            <w:left w:val="none" w:sz="0" w:space="0" w:color="auto"/>
            <w:bottom w:val="none" w:sz="0" w:space="0" w:color="auto"/>
            <w:right w:val="none" w:sz="0" w:space="0" w:color="auto"/>
          </w:divBdr>
        </w:div>
      </w:divsChild>
    </w:div>
    <w:div w:id="615137885">
      <w:bodyDiv w:val="1"/>
      <w:marLeft w:val="0"/>
      <w:marRight w:val="0"/>
      <w:marTop w:val="0"/>
      <w:marBottom w:val="0"/>
      <w:divBdr>
        <w:top w:val="none" w:sz="0" w:space="0" w:color="auto"/>
        <w:left w:val="none" w:sz="0" w:space="0" w:color="auto"/>
        <w:bottom w:val="none" w:sz="0" w:space="0" w:color="auto"/>
        <w:right w:val="none" w:sz="0" w:space="0" w:color="auto"/>
      </w:divBdr>
    </w:div>
    <w:div w:id="640812786">
      <w:bodyDiv w:val="1"/>
      <w:marLeft w:val="0"/>
      <w:marRight w:val="0"/>
      <w:marTop w:val="0"/>
      <w:marBottom w:val="0"/>
      <w:divBdr>
        <w:top w:val="none" w:sz="0" w:space="0" w:color="auto"/>
        <w:left w:val="none" w:sz="0" w:space="0" w:color="auto"/>
        <w:bottom w:val="none" w:sz="0" w:space="0" w:color="auto"/>
        <w:right w:val="none" w:sz="0" w:space="0" w:color="auto"/>
      </w:divBdr>
      <w:divsChild>
        <w:div w:id="49154805">
          <w:marLeft w:val="605"/>
          <w:marRight w:val="0"/>
          <w:marTop w:val="40"/>
          <w:marBottom w:val="80"/>
          <w:divBdr>
            <w:top w:val="none" w:sz="0" w:space="0" w:color="auto"/>
            <w:left w:val="none" w:sz="0" w:space="0" w:color="auto"/>
            <w:bottom w:val="none" w:sz="0" w:space="0" w:color="auto"/>
            <w:right w:val="none" w:sz="0" w:space="0" w:color="auto"/>
          </w:divBdr>
        </w:div>
        <w:div w:id="533347489">
          <w:marLeft w:val="1181"/>
          <w:marRight w:val="0"/>
          <w:marTop w:val="40"/>
          <w:marBottom w:val="80"/>
          <w:divBdr>
            <w:top w:val="none" w:sz="0" w:space="0" w:color="auto"/>
            <w:left w:val="none" w:sz="0" w:space="0" w:color="auto"/>
            <w:bottom w:val="none" w:sz="0" w:space="0" w:color="auto"/>
            <w:right w:val="none" w:sz="0" w:space="0" w:color="auto"/>
          </w:divBdr>
        </w:div>
        <w:div w:id="676733995">
          <w:marLeft w:val="605"/>
          <w:marRight w:val="0"/>
          <w:marTop w:val="40"/>
          <w:marBottom w:val="80"/>
          <w:divBdr>
            <w:top w:val="none" w:sz="0" w:space="0" w:color="auto"/>
            <w:left w:val="none" w:sz="0" w:space="0" w:color="auto"/>
            <w:bottom w:val="none" w:sz="0" w:space="0" w:color="auto"/>
            <w:right w:val="none" w:sz="0" w:space="0" w:color="auto"/>
          </w:divBdr>
        </w:div>
        <w:div w:id="836386294">
          <w:marLeft w:val="605"/>
          <w:marRight w:val="0"/>
          <w:marTop w:val="40"/>
          <w:marBottom w:val="80"/>
          <w:divBdr>
            <w:top w:val="none" w:sz="0" w:space="0" w:color="auto"/>
            <w:left w:val="none" w:sz="0" w:space="0" w:color="auto"/>
            <w:bottom w:val="none" w:sz="0" w:space="0" w:color="auto"/>
            <w:right w:val="none" w:sz="0" w:space="0" w:color="auto"/>
          </w:divBdr>
        </w:div>
        <w:div w:id="968129786">
          <w:marLeft w:val="893"/>
          <w:marRight w:val="0"/>
          <w:marTop w:val="40"/>
          <w:marBottom w:val="80"/>
          <w:divBdr>
            <w:top w:val="none" w:sz="0" w:space="0" w:color="auto"/>
            <w:left w:val="none" w:sz="0" w:space="0" w:color="auto"/>
            <w:bottom w:val="none" w:sz="0" w:space="0" w:color="auto"/>
            <w:right w:val="none" w:sz="0" w:space="0" w:color="auto"/>
          </w:divBdr>
        </w:div>
        <w:div w:id="1948199122">
          <w:marLeft w:val="1181"/>
          <w:marRight w:val="0"/>
          <w:marTop w:val="40"/>
          <w:marBottom w:val="80"/>
          <w:divBdr>
            <w:top w:val="none" w:sz="0" w:space="0" w:color="auto"/>
            <w:left w:val="none" w:sz="0" w:space="0" w:color="auto"/>
            <w:bottom w:val="none" w:sz="0" w:space="0" w:color="auto"/>
            <w:right w:val="none" w:sz="0" w:space="0" w:color="auto"/>
          </w:divBdr>
        </w:div>
        <w:div w:id="2026588290">
          <w:marLeft w:val="1181"/>
          <w:marRight w:val="0"/>
          <w:marTop w:val="40"/>
          <w:marBottom w:val="80"/>
          <w:divBdr>
            <w:top w:val="none" w:sz="0" w:space="0" w:color="auto"/>
            <w:left w:val="none" w:sz="0" w:space="0" w:color="auto"/>
            <w:bottom w:val="none" w:sz="0" w:space="0" w:color="auto"/>
            <w:right w:val="none" w:sz="0" w:space="0" w:color="auto"/>
          </w:divBdr>
        </w:div>
      </w:divsChild>
    </w:div>
    <w:div w:id="663749253">
      <w:bodyDiv w:val="1"/>
      <w:marLeft w:val="0"/>
      <w:marRight w:val="0"/>
      <w:marTop w:val="0"/>
      <w:marBottom w:val="0"/>
      <w:divBdr>
        <w:top w:val="none" w:sz="0" w:space="0" w:color="auto"/>
        <w:left w:val="none" w:sz="0" w:space="0" w:color="auto"/>
        <w:bottom w:val="none" w:sz="0" w:space="0" w:color="auto"/>
        <w:right w:val="none" w:sz="0" w:space="0" w:color="auto"/>
      </w:divBdr>
      <w:divsChild>
        <w:div w:id="101196460">
          <w:marLeft w:val="893"/>
          <w:marRight w:val="0"/>
          <w:marTop w:val="40"/>
          <w:marBottom w:val="80"/>
          <w:divBdr>
            <w:top w:val="none" w:sz="0" w:space="0" w:color="auto"/>
            <w:left w:val="none" w:sz="0" w:space="0" w:color="auto"/>
            <w:bottom w:val="none" w:sz="0" w:space="0" w:color="auto"/>
            <w:right w:val="none" w:sz="0" w:space="0" w:color="auto"/>
          </w:divBdr>
        </w:div>
        <w:div w:id="212273965">
          <w:marLeft w:val="605"/>
          <w:marRight w:val="0"/>
          <w:marTop w:val="40"/>
          <w:marBottom w:val="80"/>
          <w:divBdr>
            <w:top w:val="none" w:sz="0" w:space="0" w:color="auto"/>
            <w:left w:val="none" w:sz="0" w:space="0" w:color="auto"/>
            <w:bottom w:val="none" w:sz="0" w:space="0" w:color="auto"/>
            <w:right w:val="none" w:sz="0" w:space="0" w:color="auto"/>
          </w:divBdr>
        </w:div>
        <w:div w:id="599527373">
          <w:marLeft w:val="893"/>
          <w:marRight w:val="0"/>
          <w:marTop w:val="40"/>
          <w:marBottom w:val="80"/>
          <w:divBdr>
            <w:top w:val="none" w:sz="0" w:space="0" w:color="auto"/>
            <w:left w:val="none" w:sz="0" w:space="0" w:color="auto"/>
            <w:bottom w:val="none" w:sz="0" w:space="0" w:color="auto"/>
            <w:right w:val="none" w:sz="0" w:space="0" w:color="auto"/>
          </w:divBdr>
        </w:div>
        <w:div w:id="913662722">
          <w:marLeft w:val="1454"/>
          <w:marRight w:val="0"/>
          <w:marTop w:val="40"/>
          <w:marBottom w:val="120"/>
          <w:divBdr>
            <w:top w:val="none" w:sz="0" w:space="0" w:color="auto"/>
            <w:left w:val="none" w:sz="0" w:space="0" w:color="auto"/>
            <w:bottom w:val="none" w:sz="0" w:space="0" w:color="auto"/>
            <w:right w:val="none" w:sz="0" w:space="0" w:color="auto"/>
          </w:divBdr>
        </w:div>
        <w:div w:id="984049510">
          <w:marLeft w:val="144"/>
          <w:marRight w:val="0"/>
          <w:marTop w:val="240"/>
          <w:marBottom w:val="40"/>
          <w:divBdr>
            <w:top w:val="none" w:sz="0" w:space="0" w:color="auto"/>
            <w:left w:val="none" w:sz="0" w:space="0" w:color="auto"/>
            <w:bottom w:val="none" w:sz="0" w:space="0" w:color="auto"/>
            <w:right w:val="none" w:sz="0" w:space="0" w:color="auto"/>
          </w:divBdr>
        </w:div>
        <w:div w:id="1024134993">
          <w:marLeft w:val="1454"/>
          <w:marRight w:val="0"/>
          <w:marTop w:val="40"/>
          <w:marBottom w:val="120"/>
          <w:divBdr>
            <w:top w:val="none" w:sz="0" w:space="0" w:color="auto"/>
            <w:left w:val="none" w:sz="0" w:space="0" w:color="auto"/>
            <w:bottom w:val="none" w:sz="0" w:space="0" w:color="auto"/>
            <w:right w:val="none" w:sz="0" w:space="0" w:color="auto"/>
          </w:divBdr>
        </w:div>
        <w:div w:id="1029912072">
          <w:marLeft w:val="1454"/>
          <w:marRight w:val="0"/>
          <w:marTop w:val="40"/>
          <w:marBottom w:val="120"/>
          <w:divBdr>
            <w:top w:val="none" w:sz="0" w:space="0" w:color="auto"/>
            <w:left w:val="none" w:sz="0" w:space="0" w:color="auto"/>
            <w:bottom w:val="none" w:sz="0" w:space="0" w:color="auto"/>
            <w:right w:val="none" w:sz="0" w:space="0" w:color="auto"/>
          </w:divBdr>
        </w:div>
        <w:div w:id="1048994300">
          <w:marLeft w:val="605"/>
          <w:marRight w:val="0"/>
          <w:marTop w:val="40"/>
          <w:marBottom w:val="120"/>
          <w:divBdr>
            <w:top w:val="none" w:sz="0" w:space="0" w:color="auto"/>
            <w:left w:val="none" w:sz="0" w:space="0" w:color="auto"/>
            <w:bottom w:val="none" w:sz="0" w:space="0" w:color="auto"/>
            <w:right w:val="none" w:sz="0" w:space="0" w:color="auto"/>
          </w:divBdr>
        </w:div>
        <w:div w:id="1674647423">
          <w:marLeft w:val="1008"/>
          <w:marRight w:val="0"/>
          <w:marTop w:val="40"/>
          <w:marBottom w:val="120"/>
          <w:divBdr>
            <w:top w:val="none" w:sz="0" w:space="0" w:color="auto"/>
            <w:left w:val="none" w:sz="0" w:space="0" w:color="auto"/>
            <w:bottom w:val="none" w:sz="0" w:space="0" w:color="auto"/>
            <w:right w:val="none" w:sz="0" w:space="0" w:color="auto"/>
          </w:divBdr>
        </w:div>
        <w:div w:id="1831870335">
          <w:marLeft w:val="1454"/>
          <w:marRight w:val="0"/>
          <w:marTop w:val="40"/>
          <w:marBottom w:val="120"/>
          <w:divBdr>
            <w:top w:val="none" w:sz="0" w:space="0" w:color="auto"/>
            <w:left w:val="none" w:sz="0" w:space="0" w:color="auto"/>
            <w:bottom w:val="none" w:sz="0" w:space="0" w:color="auto"/>
            <w:right w:val="none" w:sz="0" w:space="0" w:color="auto"/>
          </w:divBdr>
        </w:div>
        <w:div w:id="1924996162">
          <w:marLeft w:val="605"/>
          <w:marRight w:val="0"/>
          <w:marTop w:val="40"/>
          <w:marBottom w:val="80"/>
          <w:divBdr>
            <w:top w:val="none" w:sz="0" w:space="0" w:color="auto"/>
            <w:left w:val="none" w:sz="0" w:space="0" w:color="auto"/>
            <w:bottom w:val="none" w:sz="0" w:space="0" w:color="auto"/>
            <w:right w:val="none" w:sz="0" w:space="0" w:color="auto"/>
          </w:divBdr>
        </w:div>
      </w:divsChild>
    </w:div>
    <w:div w:id="713509656">
      <w:bodyDiv w:val="1"/>
      <w:marLeft w:val="0"/>
      <w:marRight w:val="0"/>
      <w:marTop w:val="0"/>
      <w:marBottom w:val="0"/>
      <w:divBdr>
        <w:top w:val="none" w:sz="0" w:space="0" w:color="auto"/>
        <w:left w:val="none" w:sz="0" w:space="0" w:color="auto"/>
        <w:bottom w:val="none" w:sz="0" w:space="0" w:color="auto"/>
        <w:right w:val="none" w:sz="0" w:space="0" w:color="auto"/>
      </w:divBdr>
    </w:div>
    <w:div w:id="772481155">
      <w:bodyDiv w:val="1"/>
      <w:marLeft w:val="0"/>
      <w:marRight w:val="0"/>
      <w:marTop w:val="0"/>
      <w:marBottom w:val="0"/>
      <w:divBdr>
        <w:top w:val="none" w:sz="0" w:space="0" w:color="auto"/>
        <w:left w:val="none" w:sz="0" w:space="0" w:color="auto"/>
        <w:bottom w:val="none" w:sz="0" w:space="0" w:color="auto"/>
        <w:right w:val="none" w:sz="0" w:space="0" w:color="auto"/>
      </w:divBdr>
    </w:div>
    <w:div w:id="832061017">
      <w:bodyDiv w:val="1"/>
      <w:marLeft w:val="0"/>
      <w:marRight w:val="0"/>
      <w:marTop w:val="0"/>
      <w:marBottom w:val="0"/>
      <w:divBdr>
        <w:top w:val="none" w:sz="0" w:space="0" w:color="auto"/>
        <w:left w:val="none" w:sz="0" w:space="0" w:color="auto"/>
        <w:bottom w:val="none" w:sz="0" w:space="0" w:color="auto"/>
        <w:right w:val="none" w:sz="0" w:space="0" w:color="auto"/>
      </w:divBdr>
    </w:div>
    <w:div w:id="850684129">
      <w:bodyDiv w:val="1"/>
      <w:marLeft w:val="0"/>
      <w:marRight w:val="0"/>
      <w:marTop w:val="0"/>
      <w:marBottom w:val="0"/>
      <w:divBdr>
        <w:top w:val="none" w:sz="0" w:space="0" w:color="auto"/>
        <w:left w:val="none" w:sz="0" w:space="0" w:color="auto"/>
        <w:bottom w:val="none" w:sz="0" w:space="0" w:color="auto"/>
        <w:right w:val="none" w:sz="0" w:space="0" w:color="auto"/>
      </w:divBdr>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51664191">
      <w:bodyDiv w:val="1"/>
      <w:marLeft w:val="0"/>
      <w:marRight w:val="0"/>
      <w:marTop w:val="0"/>
      <w:marBottom w:val="0"/>
      <w:divBdr>
        <w:top w:val="none" w:sz="0" w:space="0" w:color="auto"/>
        <w:left w:val="none" w:sz="0" w:space="0" w:color="auto"/>
        <w:bottom w:val="none" w:sz="0" w:space="0" w:color="auto"/>
        <w:right w:val="none" w:sz="0" w:space="0" w:color="auto"/>
      </w:divBdr>
    </w:div>
    <w:div w:id="964123827">
      <w:bodyDiv w:val="1"/>
      <w:marLeft w:val="0"/>
      <w:marRight w:val="0"/>
      <w:marTop w:val="0"/>
      <w:marBottom w:val="0"/>
      <w:divBdr>
        <w:top w:val="none" w:sz="0" w:space="0" w:color="auto"/>
        <w:left w:val="none" w:sz="0" w:space="0" w:color="auto"/>
        <w:bottom w:val="none" w:sz="0" w:space="0" w:color="auto"/>
        <w:right w:val="none" w:sz="0" w:space="0" w:color="auto"/>
      </w:divBdr>
    </w:div>
    <w:div w:id="1010331323">
      <w:bodyDiv w:val="1"/>
      <w:marLeft w:val="0"/>
      <w:marRight w:val="0"/>
      <w:marTop w:val="0"/>
      <w:marBottom w:val="0"/>
      <w:divBdr>
        <w:top w:val="none" w:sz="0" w:space="0" w:color="auto"/>
        <w:left w:val="none" w:sz="0" w:space="0" w:color="auto"/>
        <w:bottom w:val="none" w:sz="0" w:space="0" w:color="auto"/>
        <w:right w:val="none" w:sz="0" w:space="0" w:color="auto"/>
      </w:divBdr>
      <w:divsChild>
        <w:div w:id="279920471">
          <w:marLeft w:val="3240"/>
          <w:marRight w:val="0"/>
          <w:marTop w:val="100"/>
          <w:marBottom w:val="0"/>
          <w:divBdr>
            <w:top w:val="none" w:sz="0" w:space="0" w:color="auto"/>
            <w:left w:val="none" w:sz="0" w:space="0" w:color="auto"/>
            <w:bottom w:val="none" w:sz="0" w:space="0" w:color="auto"/>
            <w:right w:val="none" w:sz="0" w:space="0" w:color="auto"/>
          </w:divBdr>
        </w:div>
        <w:div w:id="1053890176">
          <w:marLeft w:val="2520"/>
          <w:marRight w:val="0"/>
          <w:marTop w:val="100"/>
          <w:marBottom w:val="0"/>
          <w:divBdr>
            <w:top w:val="none" w:sz="0" w:space="0" w:color="auto"/>
            <w:left w:val="none" w:sz="0" w:space="0" w:color="auto"/>
            <w:bottom w:val="none" w:sz="0" w:space="0" w:color="auto"/>
            <w:right w:val="none" w:sz="0" w:space="0" w:color="auto"/>
          </w:divBdr>
        </w:div>
        <w:div w:id="1453013204">
          <w:marLeft w:val="1800"/>
          <w:marRight w:val="0"/>
          <w:marTop w:val="100"/>
          <w:marBottom w:val="0"/>
          <w:divBdr>
            <w:top w:val="none" w:sz="0" w:space="0" w:color="auto"/>
            <w:left w:val="none" w:sz="0" w:space="0" w:color="auto"/>
            <w:bottom w:val="none" w:sz="0" w:space="0" w:color="auto"/>
            <w:right w:val="none" w:sz="0" w:space="0" w:color="auto"/>
          </w:divBdr>
        </w:div>
        <w:div w:id="1603604313">
          <w:marLeft w:val="3240"/>
          <w:marRight w:val="0"/>
          <w:marTop w:val="100"/>
          <w:marBottom w:val="0"/>
          <w:divBdr>
            <w:top w:val="none" w:sz="0" w:space="0" w:color="auto"/>
            <w:left w:val="none" w:sz="0" w:space="0" w:color="auto"/>
            <w:bottom w:val="none" w:sz="0" w:space="0" w:color="auto"/>
            <w:right w:val="none" w:sz="0" w:space="0" w:color="auto"/>
          </w:divBdr>
        </w:div>
        <w:div w:id="1898319405">
          <w:marLeft w:val="2520"/>
          <w:marRight w:val="0"/>
          <w:marTop w:val="100"/>
          <w:marBottom w:val="0"/>
          <w:divBdr>
            <w:top w:val="none" w:sz="0" w:space="0" w:color="auto"/>
            <w:left w:val="none" w:sz="0" w:space="0" w:color="auto"/>
            <w:bottom w:val="none" w:sz="0" w:space="0" w:color="auto"/>
            <w:right w:val="none" w:sz="0" w:space="0" w:color="auto"/>
          </w:divBdr>
        </w:div>
        <w:div w:id="1991009741">
          <w:marLeft w:val="1080"/>
          <w:marRight w:val="0"/>
          <w:marTop w:val="100"/>
          <w:marBottom w:val="0"/>
          <w:divBdr>
            <w:top w:val="none" w:sz="0" w:space="0" w:color="auto"/>
            <w:left w:val="none" w:sz="0" w:space="0" w:color="auto"/>
            <w:bottom w:val="none" w:sz="0" w:space="0" w:color="auto"/>
            <w:right w:val="none" w:sz="0" w:space="0" w:color="auto"/>
          </w:divBdr>
        </w:div>
      </w:divsChild>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7657731">
      <w:bodyDiv w:val="1"/>
      <w:marLeft w:val="0"/>
      <w:marRight w:val="0"/>
      <w:marTop w:val="0"/>
      <w:marBottom w:val="0"/>
      <w:divBdr>
        <w:top w:val="none" w:sz="0" w:space="0" w:color="auto"/>
        <w:left w:val="none" w:sz="0" w:space="0" w:color="auto"/>
        <w:bottom w:val="none" w:sz="0" w:space="0" w:color="auto"/>
        <w:right w:val="none" w:sz="0" w:space="0" w:color="auto"/>
      </w:divBdr>
    </w:div>
    <w:div w:id="1135222622">
      <w:bodyDiv w:val="1"/>
      <w:marLeft w:val="0"/>
      <w:marRight w:val="0"/>
      <w:marTop w:val="0"/>
      <w:marBottom w:val="0"/>
      <w:divBdr>
        <w:top w:val="none" w:sz="0" w:space="0" w:color="auto"/>
        <w:left w:val="none" w:sz="0" w:space="0" w:color="auto"/>
        <w:bottom w:val="none" w:sz="0" w:space="0" w:color="auto"/>
        <w:right w:val="none" w:sz="0" w:space="0" w:color="auto"/>
      </w:divBdr>
    </w:div>
    <w:div w:id="1227300538">
      <w:bodyDiv w:val="1"/>
      <w:marLeft w:val="0"/>
      <w:marRight w:val="0"/>
      <w:marTop w:val="0"/>
      <w:marBottom w:val="0"/>
      <w:divBdr>
        <w:top w:val="none" w:sz="0" w:space="0" w:color="auto"/>
        <w:left w:val="none" w:sz="0" w:space="0" w:color="auto"/>
        <w:bottom w:val="none" w:sz="0" w:space="0" w:color="auto"/>
        <w:right w:val="none" w:sz="0" w:space="0" w:color="auto"/>
      </w:divBdr>
    </w:div>
    <w:div w:id="1229613987">
      <w:bodyDiv w:val="1"/>
      <w:marLeft w:val="0"/>
      <w:marRight w:val="0"/>
      <w:marTop w:val="0"/>
      <w:marBottom w:val="0"/>
      <w:divBdr>
        <w:top w:val="none" w:sz="0" w:space="0" w:color="auto"/>
        <w:left w:val="none" w:sz="0" w:space="0" w:color="auto"/>
        <w:bottom w:val="none" w:sz="0" w:space="0" w:color="auto"/>
        <w:right w:val="none" w:sz="0" w:space="0" w:color="auto"/>
      </w:divBdr>
    </w:div>
    <w:div w:id="1246571406">
      <w:bodyDiv w:val="1"/>
      <w:marLeft w:val="0"/>
      <w:marRight w:val="0"/>
      <w:marTop w:val="0"/>
      <w:marBottom w:val="0"/>
      <w:divBdr>
        <w:top w:val="none" w:sz="0" w:space="0" w:color="auto"/>
        <w:left w:val="none" w:sz="0" w:space="0" w:color="auto"/>
        <w:bottom w:val="none" w:sz="0" w:space="0" w:color="auto"/>
        <w:right w:val="none" w:sz="0" w:space="0" w:color="auto"/>
      </w:divBdr>
    </w:div>
    <w:div w:id="1273898471">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401367311">
      <w:bodyDiv w:val="1"/>
      <w:marLeft w:val="0"/>
      <w:marRight w:val="0"/>
      <w:marTop w:val="0"/>
      <w:marBottom w:val="0"/>
      <w:divBdr>
        <w:top w:val="none" w:sz="0" w:space="0" w:color="auto"/>
        <w:left w:val="none" w:sz="0" w:space="0" w:color="auto"/>
        <w:bottom w:val="none" w:sz="0" w:space="0" w:color="auto"/>
        <w:right w:val="none" w:sz="0" w:space="0" w:color="auto"/>
      </w:divBdr>
    </w:div>
    <w:div w:id="1414084959">
      <w:bodyDiv w:val="1"/>
      <w:marLeft w:val="0"/>
      <w:marRight w:val="0"/>
      <w:marTop w:val="0"/>
      <w:marBottom w:val="0"/>
      <w:divBdr>
        <w:top w:val="none" w:sz="0" w:space="0" w:color="auto"/>
        <w:left w:val="none" w:sz="0" w:space="0" w:color="auto"/>
        <w:bottom w:val="none" w:sz="0" w:space="0" w:color="auto"/>
        <w:right w:val="none" w:sz="0" w:space="0" w:color="auto"/>
      </w:divBdr>
    </w:div>
    <w:div w:id="1438285177">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1575901">
      <w:bodyDiv w:val="1"/>
      <w:marLeft w:val="0"/>
      <w:marRight w:val="0"/>
      <w:marTop w:val="0"/>
      <w:marBottom w:val="0"/>
      <w:divBdr>
        <w:top w:val="none" w:sz="0" w:space="0" w:color="auto"/>
        <w:left w:val="none" w:sz="0" w:space="0" w:color="auto"/>
        <w:bottom w:val="none" w:sz="0" w:space="0" w:color="auto"/>
        <w:right w:val="none" w:sz="0" w:space="0" w:color="auto"/>
      </w:divBdr>
      <w:divsChild>
        <w:div w:id="416099684">
          <w:marLeft w:val="893"/>
          <w:marRight w:val="0"/>
          <w:marTop w:val="40"/>
          <w:marBottom w:val="80"/>
          <w:divBdr>
            <w:top w:val="none" w:sz="0" w:space="0" w:color="auto"/>
            <w:left w:val="none" w:sz="0" w:space="0" w:color="auto"/>
            <w:bottom w:val="none" w:sz="0" w:space="0" w:color="auto"/>
            <w:right w:val="none" w:sz="0" w:space="0" w:color="auto"/>
          </w:divBdr>
        </w:div>
        <w:div w:id="576283415">
          <w:marLeft w:val="1454"/>
          <w:marRight w:val="0"/>
          <w:marTop w:val="40"/>
          <w:marBottom w:val="120"/>
          <w:divBdr>
            <w:top w:val="none" w:sz="0" w:space="0" w:color="auto"/>
            <w:left w:val="none" w:sz="0" w:space="0" w:color="auto"/>
            <w:bottom w:val="none" w:sz="0" w:space="0" w:color="auto"/>
            <w:right w:val="none" w:sz="0" w:space="0" w:color="auto"/>
          </w:divBdr>
        </w:div>
        <w:div w:id="912273479">
          <w:marLeft w:val="1454"/>
          <w:marRight w:val="0"/>
          <w:marTop w:val="40"/>
          <w:marBottom w:val="120"/>
          <w:divBdr>
            <w:top w:val="none" w:sz="0" w:space="0" w:color="auto"/>
            <w:left w:val="none" w:sz="0" w:space="0" w:color="auto"/>
            <w:bottom w:val="none" w:sz="0" w:space="0" w:color="auto"/>
            <w:right w:val="none" w:sz="0" w:space="0" w:color="auto"/>
          </w:divBdr>
        </w:div>
        <w:div w:id="1174340767">
          <w:marLeft w:val="1454"/>
          <w:marRight w:val="0"/>
          <w:marTop w:val="40"/>
          <w:marBottom w:val="120"/>
          <w:divBdr>
            <w:top w:val="none" w:sz="0" w:space="0" w:color="auto"/>
            <w:left w:val="none" w:sz="0" w:space="0" w:color="auto"/>
            <w:bottom w:val="none" w:sz="0" w:space="0" w:color="auto"/>
            <w:right w:val="none" w:sz="0" w:space="0" w:color="auto"/>
          </w:divBdr>
        </w:div>
        <w:div w:id="1236359063">
          <w:marLeft w:val="605"/>
          <w:marRight w:val="0"/>
          <w:marTop w:val="40"/>
          <w:marBottom w:val="80"/>
          <w:divBdr>
            <w:top w:val="none" w:sz="0" w:space="0" w:color="auto"/>
            <w:left w:val="none" w:sz="0" w:space="0" w:color="auto"/>
            <w:bottom w:val="none" w:sz="0" w:space="0" w:color="auto"/>
            <w:right w:val="none" w:sz="0" w:space="0" w:color="auto"/>
          </w:divBdr>
        </w:div>
        <w:div w:id="1385638571">
          <w:marLeft w:val="144"/>
          <w:marRight w:val="0"/>
          <w:marTop w:val="240"/>
          <w:marBottom w:val="40"/>
          <w:divBdr>
            <w:top w:val="none" w:sz="0" w:space="0" w:color="auto"/>
            <w:left w:val="none" w:sz="0" w:space="0" w:color="auto"/>
            <w:bottom w:val="none" w:sz="0" w:space="0" w:color="auto"/>
            <w:right w:val="none" w:sz="0" w:space="0" w:color="auto"/>
          </w:divBdr>
        </w:div>
        <w:div w:id="1572622141">
          <w:marLeft w:val="1008"/>
          <w:marRight w:val="0"/>
          <w:marTop w:val="40"/>
          <w:marBottom w:val="120"/>
          <w:divBdr>
            <w:top w:val="none" w:sz="0" w:space="0" w:color="auto"/>
            <w:left w:val="none" w:sz="0" w:space="0" w:color="auto"/>
            <w:bottom w:val="none" w:sz="0" w:space="0" w:color="auto"/>
            <w:right w:val="none" w:sz="0" w:space="0" w:color="auto"/>
          </w:divBdr>
        </w:div>
        <w:div w:id="1630478804">
          <w:marLeft w:val="1454"/>
          <w:marRight w:val="0"/>
          <w:marTop w:val="40"/>
          <w:marBottom w:val="120"/>
          <w:divBdr>
            <w:top w:val="none" w:sz="0" w:space="0" w:color="auto"/>
            <w:left w:val="none" w:sz="0" w:space="0" w:color="auto"/>
            <w:bottom w:val="none" w:sz="0" w:space="0" w:color="auto"/>
            <w:right w:val="none" w:sz="0" w:space="0" w:color="auto"/>
          </w:divBdr>
        </w:div>
        <w:div w:id="1886260087">
          <w:marLeft w:val="605"/>
          <w:marRight w:val="0"/>
          <w:marTop w:val="40"/>
          <w:marBottom w:val="80"/>
          <w:divBdr>
            <w:top w:val="none" w:sz="0" w:space="0" w:color="auto"/>
            <w:left w:val="none" w:sz="0" w:space="0" w:color="auto"/>
            <w:bottom w:val="none" w:sz="0" w:space="0" w:color="auto"/>
            <w:right w:val="none" w:sz="0" w:space="0" w:color="auto"/>
          </w:divBdr>
        </w:div>
        <w:div w:id="2085106968">
          <w:marLeft w:val="605"/>
          <w:marRight w:val="0"/>
          <w:marTop w:val="40"/>
          <w:marBottom w:val="120"/>
          <w:divBdr>
            <w:top w:val="none" w:sz="0" w:space="0" w:color="auto"/>
            <w:left w:val="none" w:sz="0" w:space="0" w:color="auto"/>
            <w:bottom w:val="none" w:sz="0" w:space="0" w:color="auto"/>
            <w:right w:val="none" w:sz="0" w:space="0" w:color="auto"/>
          </w:divBdr>
        </w:div>
        <w:div w:id="2101171112">
          <w:marLeft w:val="893"/>
          <w:marRight w:val="0"/>
          <w:marTop w:val="40"/>
          <w:marBottom w:val="80"/>
          <w:divBdr>
            <w:top w:val="none" w:sz="0" w:space="0" w:color="auto"/>
            <w:left w:val="none" w:sz="0" w:space="0" w:color="auto"/>
            <w:bottom w:val="none" w:sz="0" w:space="0" w:color="auto"/>
            <w:right w:val="none" w:sz="0" w:space="0" w:color="auto"/>
          </w:divBdr>
        </w:div>
      </w:divsChild>
    </w:div>
    <w:div w:id="1500005244">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81603066">
      <w:bodyDiv w:val="1"/>
      <w:marLeft w:val="0"/>
      <w:marRight w:val="0"/>
      <w:marTop w:val="0"/>
      <w:marBottom w:val="0"/>
      <w:divBdr>
        <w:top w:val="none" w:sz="0" w:space="0" w:color="auto"/>
        <w:left w:val="none" w:sz="0" w:space="0" w:color="auto"/>
        <w:bottom w:val="none" w:sz="0" w:space="0" w:color="auto"/>
        <w:right w:val="none" w:sz="0" w:space="0" w:color="auto"/>
      </w:divBdr>
    </w:div>
    <w:div w:id="1587374210">
      <w:bodyDiv w:val="1"/>
      <w:marLeft w:val="0"/>
      <w:marRight w:val="0"/>
      <w:marTop w:val="0"/>
      <w:marBottom w:val="0"/>
      <w:divBdr>
        <w:top w:val="none" w:sz="0" w:space="0" w:color="auto"/>
        <w:left w:val="none" w:sz="0" w:space="0" w:color="auto"/>
        <w:bottom w:val="none" w:sz="0" w:space="0" w:color="auto"/>
        <w:right w:val="none" w:sz="0" w:space="0" w:color="auto"/>
      </w:divBdr>
    </w:div>
    <w:div w:id="1591155154">
      <w:bodyDiv w:val="1"/>
      <w:marLeft w:val="0"/>
      <w:marRight w:val="0"/>
      <w:marTop w:val="0"/>
      <w:marBottom w:val="0"/>
      <w:divBdr>
        <w:top w:val="none" w:sz="0" w:space="0" w:color="auto"/>
        <w:left w:val="none" w:sz="0" w:space="0" w:color="auto"/>
        <w:bottom w:val="none" w:sz="0" w:space="0" w:color="auto"/>
        <w:right w:val="none" w:sz="0" w:space="0" w:color="auto"/>
      </w:divBdr>
    </w:div>
    <w:div w:id="1611476374">
      <w:bodyDiv w:val="1"/>
      <w:marLeft w:val="0"/>
      <w:marRight w:val="0"/>
      <w:marTop w:val="0"/>
      <w:marBottom w:val="0"/>
      <w:divBdr>
        <w:top w:val="none" w:sz="0" w:space="0" w:color="auto"/>
        <w:left w:val="none" w:sz="0" w:space="0" w:color="auto"/>
        <w:bottom w:val="none" w:sz="0" w:space="0" w:color="auto"/>
        <w:right w:val="none" w:sz="0" w:space="0" w:color="auto"/>
      </w:divBdr>
    </w:div>
    <w:div w:id="1684437030">
      <w:bodyDiv w:val="1"/>
      <w:marLeft w:val="0"/>
      <w:marRight w:val="0"/>
      <w:marTop w:val="0"/>
      <w:marBottom w:val="0"/>
      <w:divBdr>
        <w:top w:val="none" w:sz="0" w:space="0" w:color="auto"/>
        <w:left w:val="none" w:sz="0" w:space="0" w:color="auto"/>
        <w:bottom w:val="none" w:sz="0" w:space="0" w:color="auto"/>
        <w:right w:val="none" w:sz="0" w:space="0" w:color="auto"/>
      </w:divBdr>
    </w:div>
    <w:div w:id="1805544333">
      <w:bodyDiv w:val="1"/>
      <w:marLeft w:val="0"/>
      <w:marRight w:val="0"/>
      <w:marTop w:val="0"/>
      <w:marBottom w:val="0"/>
      <w:divBdr>
        <w:top w:val="none" w:sz="0" w:space="0" w:color="auto"/>
        <w:left w:val="none" w:sz="0" w:space="0" w:color="auto"/>
        <w:bottom w:val="none" w:sz="0" w:space="0" w:color="auto"/>
        <w:right w:val="none" w:sz="0" w:space="0" w:color="auto"/>
      </w:divBdr>
      <w:divsChild>
        <w:div w:id="165675302">
          <w:marLeft w:val="1800"/>
          <w:marRight w:val="0"/>
          <w:marTop w:val="100"/>
          <w:marBottom w:val="0"/>
          <w:divBdr>
            <w:top w:val="none" w:sz="0" w:space="0" w:color="auto"/>
            <w:left w:val="none" w:sz="0" w:space="0" w:color="auto"/>
            <w:bottom w:val="none" w:sz="0" w:space="0" w:color="auto"/>
            <w:right w:val="none" w:sz="0" w:space="0" w:color="auto"/>
          </w:divBdr>
        </w:div>
        <w:div w:id="466779336">
          <w:marLeft w:val="1080"/>
          <w:marRight w:val="0"/>
          <w:marTop w:val="100"/>
          <w:marBottom w:val="0"/>
          <w:divBdr>
            <w:top w:val="none" w:sz="0" w:space="0" w:color="auto"/>
            <w:left w:val="none" w:sz="0" w:space="0" w:color="auto"/>
            <w:bottom w:val="none" w:sz="0" w:space="0" w:color="auto"/>
            <w:right w:val="none" w:sz="0" w:space="0" w:color="auto"/>
          </w:divBdr>
        </w:div>
        <w:div w:id="1024749365">
          <w:marLeft w:val="2520"/>
          <w:marRight w:val="0"/>
          <w:marTop w:val="100"/>
          <w:marBottom w:val="0"/>
          <w:divBdr>
            <w:top w:val="none" w:sz="0" w:space="0" w:color="auto"/>
            <w:left w:val="none" w:sz="0" w:space="0" w:color="auto"/>
            <w:bottom w:val="none" w:sz="0" w:space="0" w:color="auto"/>
            <w:right w:val="none" w:sz="0" w:space="0" w:color="auto"/>
          </w:divBdr>
        </w:div>
        <w:div w:id="1624967745">
          <w:marLeft w:val="2520"/>
          <w:marRight w:val="0"/>
          <w:marTop w:val="100"/>
          <w:marBottom w:val="0"/>
          <w:divBdr>
            <w:top w:val="none" w:sz="0" w:space="0" w:color="auto"/>
            <w:left w:val="none" w:sz="0" w:space="0" w:color="auto"/>
            <w:bottom w:val="none" w:sz="0" w:space="0" w:color="auto"/>
            <w:right w:val="none" w:sz="0" w:space="0" w:color="auto"/>
          </w:divBdr>
        </w:div>
        <w:div w:id="1861814274">
          <w:marLeft w:val="2520"/>
          <w:marRight w:val="0"/>
          <w:marTop w:val="100"/>
          <w:marBottom w:val="0"/>
          <w:divBdr>
            <w:top w:val="none" w:sz="0" w:space="0" w:color="auto"/>
            <w:left w:val="none" w:sz="0" w:space="0" w:color="auto"/>
            <w:bottom w:val="none" w:sz="0" w:space="0" w:color="auto"/>
            <w:right w:val="none" w:sz="0" w:space="0" w:color="auto"/>
          </w:divBdr>
        </w:div>
      </w:divsChild>
    </w:div>
    <w:div w:id="1822428388">
      <w:bodyDiv w:val="1"/>
      <w:marLeft w:val="0"/>
      <w:marRight w:val="0"/>
      <w:marTop w:val="0"/>
      <w:marBottom w:val="0"/>
      <w:divBdr>
        <w:top w:val="none" w:sz="0" w:space="0" w:color="auto"/>
        <w:left w:val="none" w:sz="0" w:space="0" w:color="auto"/>
        <w:bottom w:val="none" w:sz="0" w:space="0" w:color="auto"/>
        <w:right w:val="none" w:sz="0" w:space="0" w:color="auto"/>
      </w:divBdr>
    </w:div>
    <w:div w:id="1927303897">
      <w:bodyDiv w:val="1"/>
      <w:marLeft w:val="0"/>
      <w:marRight w:val="0"/>
      <w:marTop w:val="0"/>
      <w:marBottom w:val="0"/>
      <w:divBdr>
        <w:top w:val="none" w:sz="0" w:space="0" w:color="auto"/>
        <w:left w:val="none" w:sz="0" w:space="0" w:color="auto"/>
        <w:bottom w:val="none" w:sz="0" w:space="0" w:color="auto"/>
        <w:right w:val="none" w:sz="0" w:space="0" w:color="auto"/>
      </w:divBdr>
    </w:div>
    <w:div w:id="1956985922">
      <w:bodyDiv w:val="1"/>
      <w:marLeft w:val="0"/>
      <w:marRight w:val="0"/>
      <w:marTop w:val="0"/>
      <w:marBottom w:val="0"/>
      <w:divBdr>
        <w:top w:val="none" w:sz="0" w:space="0" w:color="auto"/>
        <w:left w:val="none" w:sz="0" w:space="0" w:color="auto"/>
        <w:bottom w:val="none" w:sz="0" w:space="0" w:color="auto"/>
        <w:right w:val="none" w:sz="0" w:space="0" w:color="auto"/>
      </w:divBdr>
    </w:div>
    <w:div w:id="1974477504">
      <w:bodyDiv w:val="1"/>
      <w:marLeft w:val="0"/>
      <w:marRight w:val="0"/>
      <w:marTop w:val="0"/>
      <w:marBottom w:val="0"/>
      <w:divBdr>
        <w:top w:val="none" w:sz="0" w:space="0" w:color="auto"/>
        <w:left w:val="none" w:sz="0" w:space="0" w:color="auto"/>
        <w:bottom w:val="none" w:sz="0" w:space="0" w:color="auto"/>
        <w:right w:val="none" w:sz="0" w:space="0" w:color="auto"/>
      </w:divBdr>
    </w:div>
    <w:div w:id="1998263127">
      <w:bodyDiv w:val="1"/>
      <w:marLeft w:val="0"/>
      <w:marRight w:val="0"/>
      <w:marTop w:val="0"/>
      <w:marBottom w:val="0"/>
      <w:divBdr>
        <w:top w:val="none" w:sz="0" w:space="0" w:color="auto"/>
        <w:left w:val="none" w:sz="0" w:space="0" w:color="auto"/>
        <w:bottom w:val="none" w:sz="0" w:space="0" w:color="auto"/>
        <w:right w:val="none" w:sz="0" w:space="0" w:color="auto"/>
      </w:divBdr>
      <w:divsChild>
        <w:div w:id="652829746">
          <w:marLeft w:val="1800"/>
          <w:marRight w:val="0"/>
          <w:marTop w:val="100"/>
          <w:marBottom w:val="0"/>
          <w:divBdr>
            <w:top w:val="none" w:sz="0" w:space="0" w:color="auto"/>
            <w:left w:val="none" w:sz="0" w:space="0" w:color="auto"/>
            <w:bottom w:val="none" w:sz="0" w:space="0" w:color="auto"/>
            <w:right w:val="none" w:sz="0" w:space="0" w:color="auto"/>
          </w:divBdr>
        </w:div>
        <w:div w:id="690490771">
          <w:marLeft w:val="1080"/>
          <w:marRight w:val="0"/>
          <w:marTop w:val="100"/>
          <w:marBottom w:val="0"/>
          <w:divBdr>
            <w:top w:val="none" w:sz="0" w:space="0" w:color="auto"/>
            <w:left w:val="none" w:sz="0" w:space="0" w:color="auto"/>
            <w:bottom w:val="none" w:sz="0" w:space="0" w:color="auto"/>
            <w:right w:val="none" w:sz="0" w:space="0" w:color="auto"/>
          </w:divBdr>
        </w:div>
        <w:div w:id="1518082783">
          <w:marLeft w:val="2520"/>
          <w:marRight w:val="0"/>
          <w:marTop w:val="100"/>
          <w:marBottom w:val="0"/>
          <w:divBdr>
            <w:top w:val="none" w:sz="0" w:space="0" w:color="auto"/>
            <w:left w:val="none" w:sz="0" w:space="0" w:color="auto"/>
            <w:bottom w:val="none" w:sz="0" w:space="0" w:color="auto"/>
            <w:right w:val="none" w:sz="0" w:space="0" w:color="auto"/>
          </w:divBdr>
        </w:div>
        <w:div w:id="2074041423">
          <w:marLeft w:val="2520"/>
          <w:marRight w:val="0"/>
          <w:marTop w:val="100"/>
          <w:marBottom w:val="0"/>
          <w:divBdr>
            <w:top w:val="none" w:sz="0" w:space="0" w:color="auto"/>
            <w:left w:val="none" w:sz="0" w:space="0" w:color="auto"/>
            <w:bottom w:val="none" w:sz="0" w:space="0" w:color="auto"/>
            <w:right w:val="none" w:sz="0" w:space="0" w:color="auto"/>
          </w:divBdr>
        </w:div>
      </w:divsChild>
    </w:div>
    <w:div w:id="2010018564">
      <w:bodyDiv w:val="1"/>
      <w:marLeft w:val="0"/>
      <w:marRight w:val="0"/>
      <w:marTop w:val="0"/>
      <w:marBottom w:val="0"/>
      <w:divBdr>
        <w:top w:val="none" w:sz="0" w:space="0" w:color="auto"/>
        <w:left w:val="none" w:sz="0" w:space="0" w:color="auto"/>
        <w:bottom w:val="none" w:sz="0" w:space="0" w:color="auto"/>
        <w:right w:val="none" w:sz="0" w:space="0" w:color="auto"/>
      </w:divBdr>
    </w:div>
    <w:div w:id="2044285025">
      <w:bodyDiv w:val="1"/>
      <w:marLeft w:val="0"/>
      <w:marRight w:val="0"/>
      <w:marTop w:val="0"/>
      <w:marBottom w:val="0"/>
      <w:divBdr>
        <w:top w:val="none" w:sz="0" w:space="0" w:color="auto"/>
        <w:left w:val="none" w:sz="0" w:space="0" w:color="auto"/>
        <w:bottom w:val="none" w:sz="0" w:space="0" w:color="auto"/>
        <w:right w:val="none" w:sz="0" w:space="0" w:color="auto"/>
      </w:divBdr>
    </w:div>
    <w:div w:id="2062827481">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744</Words>
  <Characters>4244</Characters>
  <Application>Microsoft Office Word</Application>
  <DocSecurity>0</DocSecurity>
  <Lines>35</Lines>
  <Paragraphs>9</Paragraphs>
  <ScaleCrop>false</ScaleCrop>
  <Company>Xiaomi</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Shengxiang Guo</dc:creator>
  <cp:keywords/>
  <cp:lastModifiedBy>Xiaomi</cp:lastModifiedBy>
  <cp:revision>2</cp:revision>
  <dcterms:created xsi:type="dcterms:W3CDTF">2024-11-08T05:58:00Z</dcterms:created>
  <dcterms:modified xsi:type="dcterms:W3CDTF">2024-11-08T05:58:00Z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CWM3511ec709da011ef800075e0000075e0">
    <vt:lpwstr>CWM6VI1pggdBax5SBHhUHt3fTg6UhazclQdhsDRpOLwN1+0bcY8HJy4yCG1gQZf2F0pvzARMFUTHaD7fmu1IYl9Wg==</vt:lpwstr>
  </property>
</Properties>
</file>